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AF2" w:rsidRPr="00A92AF2" w:rsidRDefault="00A92AF2" w:rsidP="00AE4C74">
      <w:pPr>
        <w:rPr>
          <w:sz w:val="24"/>
          <w:szCs w:val="24"/>
        </w:rPr>
      </w:pPr>
      <w:r w:rsidRPr="00A92AF2">
        <w:rPr>
          <w:sz w:val="24"/>
          <w:szCs w:val="24"/>
        </w:rPr>
        <w:t>Pressemitteilung</w:t>
      </w:r>
    </w:p>
    <w:p w:rsidR="00AE4C74" w:rsidRPr="00BB19A4" w:rsidRDefault="00A92AF2" w:rsidP="00AE4C74">
      <w:pPr>
        <w:rPr>
          <w:b/>
          <w:sz w:val="32"/>
          <w:szCs w:val="32"/>
        </w:rPr>
      </w:pPr>
      <w:r>
        <w:rPr>
          <w:b/>
          <w:sz w:val="32"/>
          <w:szCs w:val="32"/>
        </w:rPr>
        <w:t>B</w:t>
      </w:r>
      <w:r w:rsidR="00AE4C74" w:rsidRPr="00BB19A4">
        <w:rPr>
          <w:b/>
          <w:sz w:val="32"/>
          <w:szCs w:val="32"/>
        </w:rPr>
        <w:t>akterienhaltige Arzneimittel</w:t>
      </w:r>
      <w:r w:rsidR="00BB19A4" w:rsidRPr="00BB19A4">
        <w:rPr>
          <w:b/>
          <w:sz w:val="32"/>
          <w:szCs w:val="32"/>
        </w:rPr>
        <w:t xml:space="preserve"> </w:t>
      </w:r>
      <w:r>
        <w:rPr>
          <w:b/>
          <w:sz w:val="32"/>
          <w:szCs w:val="32"/>
        </w:rPr>
        <w:t xml:space="preserve">bieten Hilfe </w:t>
      </w:r>
      <w:r w:rsidR="00BB19A4" w:rsidRPr="00BB19A4">
        <w:rPr>
          <w:b/>
          <w:sz w:val="32"/>
          <w:szCs w:val="32"/>
        </w:rPr>
        <w:t>beim Reizdarmsyndrom</w:t>
      </w:r>
    </w:p>
    <w:p w:rsidR="00AE4C74" w:rsidRDefault="00AE4C74" w:rsidP="00AE4C74">
      <w:pPr>
        <w:rPr>
          <w:b/>
          <w:bCs/>
          <w:color w:val="000000" w:themeColor="text1"/>
        </w:rPr>
      </w:pPr>
      <w:r>
        <w:rPr>
          <w:b/>
          <w:bCs/>
          <w:color w:val="000000" w:themeColor="text1"/>
        </w:rPr>
        <w:t>Immer mehr Menschen leiden an einem Reizdarmsyndrom. Dabei scheinen die krampfartigen Bauchschmerzen, starke</w:t>
      </w:r>
      <w:r w:rsidR="00351B37">
        <w:rPr>
          <w:b/>
          <w:bCs/>
          <w:color w:val="000000" w:themeColor="text1"/>
        </w:rPr>
        <w:t>n</w:t>
      </w:r>
      <w:r>
        <w:rPr>
          <w:b/>
          <w:bCs/>
          <w:color w:val="000000" w:themeColor="text1"/>
        </w:rPr>
        <w:t xml:space="preserve"> Blähungen und Durchf</w:t>
      </w:r>
      <w:r w:rsidR="00351B37">
        <w:rPr>
          <w:b/>
          <w:bCs/>
          <w:color w:val="000000" w:themeColor="text1"/>
        </w:rPr>
        <w:t xml:space="preserve">älle </w:t>
      </w:r>
      <w:r w:rsidR="00996A3A">
        <w:rPr>
          <w:b/>
          <w:bCs/>
          <w:color w:val="000000" w:themeColor="text1"/>
        </w:rPr>
        <w:t xml:space="preserve">– oder Verstopfung - </w:t>
      </w:r>
      <w:r>
        <w:rPr>
          <w:b/>
          <w:bCs/>
          <w:color w:val="000000" w:themeColor="text1"/>
        </w:rPr>
        <w:t>keine</w:t>
      </w:r>
      <w:r w:rsidR="00351B37" w:rsidRPr="00351B37">
        <w:rPr>
          <w:b/>
          <w:bCs/>
          <w:color w:val="000000" w:themeColor="text1"/>
        </w:rPr>
        <w:t xml:space="preserve"> </w:t>
      </w:r>
      <w:r w:rsidR="00351B37">
        <w:rPr>
          <w:b/>
          <w:bCs/>
          <w:color w:val="000000" w:themeColor="text1"/>
        </w:rPr>
        <w:t>ersichtliche</w:t>
      </w:r>
      <w:r>
        <w:rPr>
          <w:b/>
          <w:bCs/>
          <w:color w:val="000000" w:themeColor="text1"/>
        </w:rPr>
        <w:t xml:space="preserve"> Ursache</w:t>
      </w:r>
      <w:r w:rsidR="00351B37">
        <w:rPr>
          <w:b/>
          <w:bCs/>
          <w:color w:val="000000" w:themeColor="text1"/>
        </w:rPr>
        <w:t xml:space="preserve"> zu haben.</w:t>
      </w:r>
      <w:r>
        <w:rPr>
          <w:b/>
          <w:bCs/>
          <w:color w:val="000000" w:themeColor="text1"/>
        </w:rPr>
        <w:t xml:space="preserve"> Die Darmflora der Betroffenen </w:t>
      </w:r>
      <w:r w:rsidR="00351B37">
        <w:rPr>
          <w:b/>
          <w:bCs/>
          <w:color w:val="000000" w:themeColor="text1"/>
        </w:rPr>
        <w:t xml:space="preserve">unterscheidet sich allerdings oft </w:t>
      </w:r>
      <w:r>
        <w:rPr>
          <w:b/>
          <w:bCs/>
          <w:color w:val="000000" w:themeColor="text1"/>
        </w:rPr>
        <w:t>deutlich von der Darmflora gesunder Menschen. Daher bieten nützliche Darmbakterien eine Hilfe: Das bakterienhaltige Arzneimittel Symbioflor</w:t>
      </w:r>
      <w:r>
        <w:rPr>
          <w:rFonts w:cstheme="minorHAnsi"/>
          <w:b/>
          <w:bCs/>
          <w:color w:val="000000" w:themeColor="text1"/>
        </w:rPr>
        <w:t>®</w:t>
      </w:r>
      <w:r>
        <w:rPr>
          <w:b/>
          <w:bCs/>
          <w:color w:val="000000" w:themeColor="text1"/>
        </w:rPr>
        <w:t xml:space="preserve"> 2</w:t>
      </w:r>
      <w:r w:rsidR="00C6242B">
        <w:rPr>
          <w:b/>
          <w:bCs/>
          <w:color w:val="000000" w:themeColor="text1"/>
        </w:rPr>
        <w:t xml:space="preserve"> </w:t>
      </w:r>
      <w:r w:rsidR="00C6242B" w:rsidRPr="00C6242B">
        <w:rPr>
          <w:rFonts w:eastAsia="Times New Roman" w:cstheme="minorHAnsi"/>
          <w:b/>
          <w:lang w:eastAsia="de-DE"/>
        </w:rPr>
        <w:t>kann die Beschwerden eines Reizdarmsyndroms ursächlich bekämpfen und eignet sich daher gut zur Behandlung.</w:t>
      </w:r>
    </w:p>
    <w:p w:rsidR="00AE4C74" w:rsidRDefault="00996A3A" w:rsidP="00AE4C74">
      <w:pPr>
        <w:rPr>
          <w:bCs/>
          <w:color w:val="000000" w:themeColor="text1"/>
        </w:rPr>
      </w:pPr>
      <w:r>
        <w:t xml:space="preserve">Mittlerweile hat es sich herumgesprochen: Unsere Darmflora aus Billionen von Bakterien ist für unsere Gesundheit </w:t>
      </w:r>
      <w:r w:rsidR="00D17940">
        <w:t xml:space="preserve">und unser Wohlbefinden </w:t>
      </w:r>
      <w:r>
        <w:t xml:space="preserve">von entscheidender Bedeutung. </w:t>
      </w:r>
      <w:r w:rsidRPr="00996A3A">
        <w:rPr>
          <w:bCs/>
          <w:color w:val="000000" w:themeColor="text1"/>
        </w:rPr>
        <w:t xml:space="preserve">Eine veränderte </w:t>
      </w:r>
      <w:r>
        <w:rPr>
          <w:bCs/>
          <w:color w:val="000000" w:themeColor="text1"/>
        </w:rPr>
        <w:t>Zusammensetzung der Bakteriengemeinschaft</w:t>
      </w:r>
      <w:r w:rsidRPr="00996A3A">
        <w:rPr>
          <w:bCs/>
          <w:color w:val="000000" w:themeColor="text1"/>
        </w:rPr>
        <w:t xml:space="preserve"> </w:t>
      </w:r>
      <w:r>
        <w:rPr>
          <w:bCs/>
          <w:color w:val="000000" w:themeColor="text1"/>
        </w:rPr>
        <w:t>kann verschiedene Gründe haben: Antibiotika-Einnahmen,</w:t>
      </w:r>
      <w:r w:rsidRPr="00996A3A">
        <w:rPr>
          <w:bCs/>
          <w:color w:val="000000" w:themeColor="text1"/>
        </w:rPr>
        <w:t xml:space="preserve"> Magen-Darm-Infektionen </w:t>
      </w:r>
      <w:r>
        <w:rPr>
          <w:bCs/>
          <w:color w:val="000000" w:themeColor="text1"/>
        </w:rPr>
        <w:t>oder</w:t>
      </w:r>
      <w:r w:rsidRPr="00996A3A">
        <w:rPr>
          <w:bCs/>
          <w:color w:val="000000" w:themeColor="text1"/>
        </w:rPr>
        <w:t xml:space="preserve"> chronischer Stress</w:t>
      </w:r>
      <w:r>
        <w:rPr>
          <w:bCs/>
          <w:color w:val="000000" w:themeColor="text1"/>
        </w:rPr>
        <w:t>. Sie</w:t>
      </w:r>
      <w:r w:rsidRPr="00996A3A">
        <w:rPr>
          <w:bCs/>
          <w:color w:val="000000" w:themeColor="text1"/>
        </w:rPr>
        <w:t xml:space="preserve"> begünstigen das Auftreten eines Reizdarmsyndroms.</w:t>
      </w:r>
    </w:p>
    <w:p w:rsidR="00996A3A" w:rsidRPr="00DD0439" w:rsidRDefault="00996A3A" w:rsidP="00996A3A">
      <w:pPr>
        <w:rPr>
          <w:rFonts w:cstheme="minorHAnsi"/>
          <w:b/>
        </w:rPr>
      </w:pPr>
      <w:r w:rsidRPr="00DD0439">
        <w:rPr>
          <w:rFonts w:cstheme="minorHAnsi"/>
          <w:b/>
        </w:rPr>
        <w:t xml:space="preserve">Stress </w:t>
      </w:r>
      <w:r>
        <w:rPr>
          <w:rFonts w:cstheme="minorHAnsi"/>
          <w:b/>
        </w:rPr>
        <w:t>fördert</w:t>
      </w:r>
      <w:r w:rsidRPr="00DD0439">
        <w:rPr>
          <w:rFonts w:cstheme="minorHAnsi"/>
          <w:b/>
        </w:rPr>
        <w:t xml:space="preserve"> das Re</w:t>
      </w:r>
      <w:r>
        <w:rPr>
          <w:rFonts w:cstheme="minorHAnsi"/>
          <w:b/>
        </w:rPr>
        <w:t>i</w:t>
      </w:r>
      <w:r w:rsidRPr="00DD0439">
        <w:rPr>
          <w:rFonts w:cstheme="minorHAnsi"/>
          <w:b/>
        </w:rPr>
        <w:t>zdarmsyndrom</w:t>
      </w:r>
    </w:p>
    <w:p w:rsidR="00AE4C74" w:rsidRDefault="00996A3A" w:rsidP="00AE4C74">
      <w:pPr>
        <w:rPr>
          <w:rFonts w:cstheme="minorHAnsi"/>
        </w:rPr>
      </w:pPr>
      <w:r>
        <w:t>I</w:t>
      </w:r>
      <w:r w:rsidR="00AE4C74">
        <w:t xml:space="preserve">m Magen-Darm-Trakt finden sich mehr als </w:t>
      </w:r>
      <w:r w:rsidR="00AE4C74">
        <w:rPr>
          <w:rFonts w:cstheme="minorHAnsi"/>
        </w:rPr>
        <w:t>100 Millionen Nervenzellen, die beispielsweise die Darmbewegungen koordinieren. Das sogenannte Bauchhirn und das Gehirn können sich gegenseitig beeinflussen – das beschreibt der Begriff „Darm-Hirn-Achse“. Viele kennen den Zusammenhang aus eigener Erfahrung, wenn sie vor einer wichtigen Prüfung ein flaues Gefühl im Magen verspüren oder vermehrt die Toilette aufsuchen müssen.</w:t>
      </w:r>
    </w:p>
    <w:p w:rsidR="00AE4C74" w:rsidRDefault="00AE4C74" w:rsidP="00AE4C74">
      <w:pPr>
        <w:rPr>
          <w:rFonts w:cstheme="minorHAnsi"/>
        </w:rPr>
      </w:pPr>
      <w:r>
        <w:rPr>
          <w:rFonts w:cstheme="minorHAnsi"/>
        </w:rPr>
        <w:t xml:space="preserve">Stresshormone wie Adrenalin begünstigen das Wachstum von Bakterien, die normalerweise nur einen kleinen Teil der Darmflora ausmachen. Ihre Stoffwechselprodukte wirken oft nachteilig auf die Gesundheit. Dauerhafter Stress bringt also die Darmflora aus dem Gleichgewicht. Außerdem fördern bestimmte Stresshormone Entzündungsbotenstoffe und aktivieren im Darm sitzende Mastzellen. Mastzellen sind spezialisierte weiße Blutkörperchen, die zahlreiche Substanzen wie beispielsweise Histamin in sich tragen. Setzen sie die Substanzen frei, erhöhen sie das Schmerzempfinden und die Durchlässigkeit der Darmschleimhaut – Stichwort: </w:t>
      </w:r>
      <w:proofErr w:type="spellStart"/>
      <w:r>
        <w:rPr>
          <w:rFonts w:cstheme="minorHAnsi"/>
        </w:rPr>
        <w:t>Leaky</w:t>
      </w:r>
      <w:proofErr w:type="spellEnd"/>
      <w:r>
        <w:rPr>
          <w:rFonts w:cstheme="minorHAnsi"/>
        </w:rPr>
        <w:t xml:space="preserve"> Gut – und steigern die Darmbewegung bis hin zu Durchfällen.</w:t>
      </w:r>
    </w:p>
    <w:p w:rsidR="00AE4C74" w:rsidRPr="00744256" w:rsidRDefault="00AE4C74" w:rsidP="00AE4C74">
      <w:pPr>
        <w:rPr>
          <w:rFonts w:cstheme="minorHAnsi"/>
          <w:b/>
        </w:rPr>
      </w:pPr>
      <w:r w:rsidRPr="00744256">
        <w:rPr>
          <w:rFonts w:cstheme="minorHAnsi"/>
          <w:b/>
        </w:rPr>
        <w:t>Mit Symbioflor® 2 gegen Reizdarm-Symptome</w:t>
      </w:r>
    </w:p>
    <w:p w:rsidR="00D17940" w:rsidRDefault="00996A3A" w:rsidP="00D17940">
      <w:pPr>
        <w:autoSpaceDE w:val="0"/>
        <w:autoSpaceDN w:val="0"/>
        <w:adjustRightInd w:val="0"/>
        <w:rPr>
          <w:rFonts w:eastAsia="Times New Roman" w:cstheme="minorHAnsi"/>
          <w:lang w:eastAsia="de-DE"/>
        </w:rPr>
      </w:pPr>
      <w:r w:rsidRPr="00996A3A">
        <w:rPr>
          <w:rFonts w:cstheme="minorHAnsi"/>
        </w:rPr>
        <w:t xml:space="preserve">Störungen der Darmflora und der Darmschleimhaut können </w:t>
      </w:r>
      <w:r w:rsidR="00D17940">
        <w:rPr>
          <w:rFonts w:eastAsia="Times New Roman" w:cstheme="minorHAnsi"/>
          <w:lang w:eastAsia="de-DE"/>
        </w:rPr>
        <w:t xml:space="preserve">Bauchschmerzen, einen Blähbauch und Stuhlunregelmäßigkeiten wie </w:t>
      </w:r>
      <w:r w:rsidR="00D17940" w:rsidRPr="00744256">
        <w:rPr>
          <w:rFonts w:eastAsia="Times New Roman" w:cstheme="minorHAnsi"/>
          <w:lang w:eastAsia="de-DE"/>
        </w:rPr>
        <w:t>Verstopfung oder Durc</w:t>
      </w:r>
      <w:r w:rsidR="00D17940">
        <w:rPr>
          <w:rFonts w:eastAsia="Times New Roman" w:cstheme="minorHAnsi"/>
          <w:lang w:eastAsia="de-DE"/>
        </w:rPr>
        <w:t xml:space="preserve">hfall bewirken. Dagegen ist das </w:t>
      </w:r>
      <w:r w:rsidR="00AE4C74" w:rsidRPr="00A01C30">
        <w:rPr>
          <w:rFonts w:eastAsia="Times New Roman" w:cstheme="minorHAnsi"/>
          <w:lang w:eastAsia="de-DE"/>
        </w:rPr>
        <w:t>bakterienhaltige Arzneimittel Symbioflor</w:t>
      </w:r>
      <w:r w:rsidR="00AE4C74">
        <w:rPr>
          <w:rFonts w:eastAsia="Times New Roman" w:cstheme="minorHAnsi"/>
          <w:lang w:eastAsia="de-DE"/>
        </w:rPr>
        <w:t>®</w:t>
      </w:r>
      <w:r w:rsidR="00AE4C74" w:rsidRPr="00A01C30">
        <w:rPr>
          <w:rFonts w:eastAsia="Times New Roman" w:cstheme="minorHAnsi"/>
          <w:lang w:eastAsia="de-DE"/>
        </w:rPr>
        <w:t xml:space="preserve"> 2 </w:t>
      </w:r>
      <w:r w:rsidR="00D17940">
        <w:rPr>
          <w:rFonts w:eastAsia="Times New Roman" w:cstheme="minorHAnsi"/>
          <w:lang w:eastAsia="de-DE"/>
        </w:rPr>
        <w:t xml:space="preserve">wirksam: In einer </w:t>
      </w:r>
      <w:r w:rsidR="008152AE">
        <w:rPr>
          <w:rFonts w:eastAsia="Times New Roman" w:cstheme="minorHAnsi"/>
          <w:lang w:eastAsia="de-DE"/>
        </w:rPr>
        <w:t xml:space="preserve">achtwöchigen </w:t>
      </w:r>
      <w:r w:rsidR="00D17940">
        <w:rPr>
          <w:rFonts w:eastAsia="Times New Roman" w:cstheme="minorHAnsi"/>
          <w:lang w:eastAsia="de-DE"/>
        </w:rPr>
        <w:t xml:space="preserve">Studie mit </w:t>
      </w:r>
      <w:r w:rsidR="008152AE">
        <w:rPr>
          <w:rFonts w:eastAsia="Times New Roman" w:cstheme="minorHAnsi"/>
          <w:lang w:eastAsia="de-DE"/>
        </w:rPr>
        <w:t>298</w:t>
      </w:r>
      <w:r w:rsidR="00D17940">
        <w:rPr>
          <w:rFonts w:eastAsia="Times New Roman" w:cstheme="minorHAnsi"/>
          <w:lang w:eastAsia="de-DE"/>
        </w:rPr>
        <w:t xml:space="preserve"> Patienten</w:t>
      </w:r>
      <w:r w:rsidR="008152AE">
        <w:rPr>
          <w:rFonts w:eastAsia="Times New Roman" w:cstheme="minorHAnsi"/>
          <w:lang w:eastAsia="de-DE"/>
        </w:rPr>
        <w:t>, von denen 150 ein Placebo und 148 Symbioflor® 2 erhielten, linderte das Arzneimittel die typischen Reizdarm-Symptome deutlich. Bei etwa 18 Prozent der Patienten</w:t>
      </w:r>
      <w:r w:rsidR="00BB19A4">
        <w:rPr>
          <w:rFonts w:eastAsia="Times New Roman" w:cstheme="minorHAnsi"/>
          <w:lang w:eastAsia="de-DE"/>
        </w:rPr>
        <w:t xml:space="preserve"> unter Symbioflor® 2 </w:t>
      </w:r>
      <w:r w:rsidR="008152AE">
        <w:rPr>
          <w:rFonts w:eastAsia="Times New Roman" w:cstheme="minorHAnsi"/>
          <w:lang w:eastAsia="de-DE"/>
        </w:rPr>
        <w:t xml:space="preserve">– und nur 5 Prozent unter Placebo - </w:t>
      </w:r>
      <w:r w:rsidR="00D17940">
        <w:rPr>
          <w:rFonts w:eastAsia="Times New Roman" w:cstheme="minorHAnsi"/>
          <w:lang w:eastAsia="de-DE"/>
        </w:rPr>
        <w:t xml:space="preserve"> </w:t>
      </w:r>
      <w:r w:rsidR="008152AE">
        <w:rPr>
          <w:rFonts w:eastAsia="Times New Roman" w:cstheme="minorHAnsi"/>
          <w:lang w:eastAsia="de-DE"/>
        </w:rPr>
        <w:t xml:space="preserve">verschwanden die Symptome sogar </w:t>
      </w:r>
      <w:r w:rsidR="008152AE">
        <w:t xml:space="preserve">vollständig. </w:t>
      </w:r>
    </w:p>
    <w:p w:rsidR="00AE4C74" w:rsidRPr="00D17940" w:rsidRDefault="00BB19A4" w:rsidP="00D17940">
      <w:pPr>
        <w:autoSpaceDE w:val="0"/>
        <w:autoSpaceDN w:val="0"/>
        <w:adjustRightInd w:val="0"/>
        <w:rPr>
          <w:rFonts w:cstheme="minorHAnsi"/>
        </w:rPr>
      </w:pPr>
      <w:r w:rsidRPr="00A01C30">
        <w:rPr>
          <w:rFonts w:eastAsia="Times New Roman" w:cstheme="minorHAnsi"/>
          <w:lang w:eastAsia="de-DE"/>
        </w:rPr>
        <w:t>Symbioflor</w:t>
      </w:r>
      <w:r>
        <w:rPr>
          <w:rFonts w:eastAsia="Times New Roman" w:cstheme="minorHAnsi"/>
          <w:lang w:eastAsia="de-DE"/>
        </w:rPr>
        <w:t xml:space="preserve">® 2 </w:t>
      </w:r>
      <w:r w:rsidR="00AE4C74">
        <w:rPr>
          <w:rFonts w:eastAsia="Times New Roman" w:cstheme="minorHAnsi"/>
          <w:lang w:eastAsia="de-DE"/>
        </w:rPr>
        <w:t xml:space="preserve">enthält das natürliche Darmbakterium </w:t>
      </w:r>
      <w:r w:rsidR="00AE4C74" w:rsidRPr="00744256">
        <w:rPr>
          <w:rFonts w:eastAsia="Times New Roman" w:cstheme="minorHAnsi"/>
          <w:i/>
          <w:lang w:eastAsia="de-DE"/>
        </w:rPr>
        <w:t>E. coli</w:t>
      </w:r>
      <w:r w:rsidR="00AE4C74">
        <w:rPr>
          <w:rFonts w:eastAsia="Times New Roman" w:cstheme="minorHAnsi"/>
          <w:lang w:eastAsia="de-DE"/>
        </w:rPr>
        <w:t xml:space="preserve"> in einer nicht-krankmachenden Variante. </w:t>
      </w:r>
      <w:r w:rsidR="00AE4C74" w:rsidRPr="00744256">
        <w:rPr>
          <w:rFonts w:eastAsia="Times New Roman" w:cstheme="minorHAnsi"/>
          <w:i/>
          <w:lang w:eastAsia="de-DE"/>
        </w:rPr>
        <w:t>E. coli</w:t>
      </w:r>
      <w:r w:rsidR="00AE4C74" w:rsidRPr="00744256">
        <w:rPr>
          <w:rFonts w:eastAsia="Times New Roman" w:cstheme="minorHAnsi"/>
          <w:lang w:eastAsia="de-DE"/>
        </w:rPr>
        <w:t xml:space="preserve"> </w:t>
      </w:r>
      <w:r w:rsidR="00AE4C74">
        <w:rPr>
          <w:rFonts w:eastAsia="Times New Roman" w:cstheme="minorHAnsi"/>
          <w:lang w:eastAsia="de-DE"/>
        </w:rPr>
        <w:t>kann</w:t>
      </w:r>
      <w:r w:rsidR="00AE4C74" w:rsidRPr="00744256">
        <w:rPr>
          <w:rFonts w:eastAsia="Times New Roman" w:cstheme="minorHAnsi"/>
          <w:lang w:eastAsia="de-DE"/>
        </w:rPr>
        <w:t xml:space="preserve"> Entzündungen entgegen</w:t>
      </w:r>
      <w:r w:rsidR="00AE4C74">
        <w:rPr>
          <w:rFonts w:eastAsia="Times New Roman" w:cstheme="minorHAnsi"/>
          <w:lang w:eastAsia="de-DE"/>
        </w:rPr>
        <w:t>wirken,</w:t>
      </w:r>
      <w:r w:rsidR="00AE4C74" w:rsidRPr="00744256">
        <w:rPr>
          <w:rFonts w:eastAsia="Times New Roman" w:cstheme="minorHAnsi"/>
          <w:lang w:eastAsia="de-DE"/>
        </w:rPr>
        <w:t xml:space="preserve"> Abwehrstoffe gegen unerwünschte </w:t>
      </w:r>
      <w:r w:rsidR="00AE4C74">
        <w:rPr>
          <w:rFonts w:eastAsia="Times New Roman" w:cstheme="minorHAnsi"/>
          <w:lang w:eastAsia="de-DE"/>
        </w:rPr>
        <w:t>Bakterien</w:t>
      </w:r>
      <w:r w:rsidR="00AE4C74" w:rsidRPr="00744256">
        <w:rPr>
          <w:rFonts w:eastAsia="Times New Roman" w:cstheme="minorHAnsi"/>
          <w:lang w:eastAsia="de-DE"/>
        </w:rPr>
        <w:t xml:space="preserve"> bilden und die Darmschleimhaut dazu anregen, selbst Abwehrstoffe freizusetzen</w:t>
      </w:r>
      <w:r w:rsidR="00AE4C74">
        <w:rPr>
          <w:rFonts w:eastAsia="Times New Roman" w:cstheme="minorHAnsi"/>
          <w:lang w:eastAsia="de-DE"/>
        </w:rPr>
        <w:t xml:space="preserve">. </w:t>
      </w:r>
      <w:r>
        <w:rPr>
          <w:rFonts w:eastAsia="Times New Roman" w:cstheme="minorHAnsi"/>
          <w:lang w:eastAsia="de-DE"/>
        </w:rPr>
        <w:t xml:space="preserve">Außerdem können die </w:t>
      </w:r>
      <w:r w:rsidRPr="00BB19A4">
        <w:rPr>
          <w:rFonts w:eastAsia="Times New Roman" w:cstheme="minorHAnsi"/>
          <w:i/>
          <w:lang w:eastAsia="de-DE"/>
        </w:rPr>
        <w:t xml:space="preserve">E. coli </w:t>
      </w:r>
      <w:r>
        <w:rPr>
          <w:rFonts w:eastAsia="Times New Roman" w:cstheme="minorHAnsi"/>
          <w:lang w:eastAsia="de-DE"/>
        </w:rPr>
        <w:t xml:space="preserve">aus </w:t>
      </w:r>
      <w:r w:rsidRPr="00A01C30">
        <w:rPr>
          <w:rFonts w:eastAsia="Times New Roman" w:cstheme="minorHAnsi"/>
          <w:lang w:eastAsia="de-DE"/>
        </w:rPr>
        <w:t>Symbioflor</w:t>
      </w:r>
      <w:r>
        <w:rPr>
          <w:rFonts w:eastAsia="Times New Roman" w:cstheme="minorHAnsi"/>
          <w:lang w:eastAsia="de-DE"/>
        </w:rPr>
        <w:t xml:space="preserve">® 2 Mastzellen stabilisieren, wie eine Studie gezeigt hat. </w:t>
      </w:r>
      <w:r w:rsidR="00AE4C74">
        <w:rPr>
          <w:rFonts w:eastAsia="Times New Roman" w:cstheme="minorHAnsi"/>
          <w:lang w:eastAsia="de-DE"/>
        </w:rPr>
        <w:t xml:space="preserve">So können die </w:t>
      </w:r>
      <w:r w:rsidRPr="00BB19A4">
        <w:rPr>
          <w:rFonts w:eastAsia="Times New Roman" w:cstheme="minorHAnsi"/>
          <w:lang w:eastAsia="de-DE"/>
        </w:rPr>
        <w:t>n</w:t>
      </w:r>
      <w:r>
        <w:rPr>
          <w:rFonts w:eastAsia="Times New Roman" w:cstheme="minorHAnsi"/>
          <w:lang w:eastAsia="de-DE"/>
        </w:rPr>
        <w:t xml:space="preserve">atürlichen </w:t>
      </w:r>
      <w:r w:rsidR="00AE4C74">
        <w:rPr>
          <w:rFonts w:eastAsia="Times New Roman" w:cstheme="minorHAnsi"/>
          <w:lang w:eastAsia="de-DE"/>
        </w:rPr>
        <w:t xml:space="preserve">Bakterien helfen, </w:t>
      </w:r>
      <w:r w:rsidR="00AE4C74" w:rsidRPr="00744256">
        <w:rPr>
          <w:rFonts w:eastAsia="Times New Roman" w:cstheme="minorHAnsi"/>
          <w:lang w:eastAsia="de-DE"/>
        </w:rPr>
        <w:t>Defizite der Darmflora und der Darmschleimhaut auszugleichen</w:t>
      </w:r>
      <w:r w:rsidR="00AE4C74">
        <w:rPr>
          <w:rFonts w:eastAsia="Times New Roman" w:cstheme="minorHAnsi"/>
          <w:lang w:eastAsia="de-DE"/>
        </w:rPr>
        <w:t>.</w:t>
      </w:r>
    </w:p>
    <w:p w:rsidR="00512905" w:rsidRDefault="00512905"/>
    <w:p w:rsidR="00512905" w:rsidRDefault="00512905"/>
    <w:p w:rsidR="00512905" w:rsidRDefault="00512905"/>
    <w:p w:rsidR="00512905" w:rsidRDefault="00512905" w:rsidP="00512905">
      <w:r w:rsidRPr="00512905">
        <w:rPr>
          <w:b/>
        </w:rPr>
        <w:lastRenderedPageBreak/>
        <w:t>Zusammenfassung</w:t>
      </w:r>
      <w:r>
        <w:t>:</w:t>
      </w:r>
    </w:p>
    <w:p w:rsidR="00512905" w:rsidRDefault="00512905" w:rsidP="00512905">
      <w:pPr>
        <w:pStyle w:val="Listenabsatz"/>
        <w:numPr>
          <w:ilvl w:val="0"/>
          <w:numId w:val="1"/>
        </w:numPr>
      </w:pPr>
      <w:r>
        <w:t xml:space="preserve">Chronische Bauchschmerzen, Blähungen und </w:t>
      </w:r>
      <w:proofErr w:type="spellStart"/>
      <w:r>
        <w:t>Stuhlgangsveränderungen</w:t>
      </w:r>
      <w:proofErr w:type="spellEnd"/>
      <w:r>
        <w:t xml:space="preserve"> wie Durchfall sind typisch für einen </w:t>
      </w:r>
      <w:proofErr w:type="spellStart"/>
      <w:r>
        <w:t>Reizdarm</w:t>
      </w:r>
      <w:proofErr w:type="spellEnd"/>
      <w:r>
        <w:t>.</w:t>
      </w:r>
    </w:p>
    <w:p w:rsidR="00512905" w:rsidRDefault="00512905" w:rsidP="00512905">
      <w:pPr>
        <w:pStyle w:val="Listenabsatz"/>
        <w:numPr>
          <w:ilvl w:val="0"/>
          <w:numId w:val="1"/>
        </w:numPr>
      </w:pPr>
      <w:r>
        <w:t xml:space="preserve">Bei Reizdarm-Beschwerden spielt die Darmflora (= </w:t>
      </w:r>
      <w:proofErr w:type="spellStart"/>
      <w:r>
        <w:t>Mikrobiota</w:t>
      </w:r>
      <w:proofErr w:type="spellEnd"/>
      <w:r>
        <w:t xml:space="preserve"> oder Mikrobiom des Darms) eine wichtige Rolle.</w:t>
      </w:r>
    </w:p>
    <w:p w:rsidR="00512905" w:rsidRDefault="00512905" w:rsidP="00512905">
      <w:pPr>
        <w:pStyle w:val="Listenabsatz"/>
        <w:numPr>
          <w:ilvl w:val="0"/>
          <w:numId w:val="1"/>
        </w:numPr>
      </w:pPr>
      <w:r>
        <w:t>Stresshormone können ungünstige Bakterien fördern und die Durchlässigkeit der Darmschleimhaut erhöhen (</w:t>
      </w:r>
      <w:proofErr w:type="spellStart"/>
      <w:r>
        <w:t>Leaky</w:t>
      </w:r>
      <w:proofErr w:type="spellEnd"/>
      <w:r>
        <w:t xml:space="preserve"> Gut).</w:t>
      </w:r>
    </w:p>
    <w:p w:rsidR="00512905" w:rsidRDefault="00512905" w:rsidP="00512905">
      <w:pPr>
        <w:pStyle w:val="Listenabsatz"/>
        <w:numPr>
          <w:ilvl w:val="0"/>
          <w:numId w:val="1"/>
        </w:numPr>
      </w:pPr>
      <w:r>
        <w:t>Symbioflor</w:t>
      </w:r>
      <w:r w:rsidRPr="00512905">
        <w:rPr>
          <w:rFonts w:cstheme="minorHAnsi"/>
        </w:rPr>
        <w:t>®</w:t>
      </w:r>
      <w:r>
        <w:t xml:space="preserve"> 2 ist ein bakterienhaltiges Arzneimittel, das zur Behandlung bei Reizdarm-Beschwerden zugelassen ist.</w:t>
      </w:r>
    </w:p>
    <w:p w:rsidR="00A92AF2" w:rsidRDefault="00A92AF2" w:rsidP="00A92AF2">
      <w:r>
        <w:br/>
        <w:t xml:space="preserve">Mehr unter </w:t>
      </w:r>
      <w:hyperlink r:id="rId7" w:history="1">
        <w:r w:rsidRPr="007643EE">
          <w:rPr>
            <w:rStyle w:val="Hyperlink"/>
          </w:rPr>
          <w:t>www.symbiopharm.de</w:t>
        </w:r>
      </w:hyperlink>
    </w:p>
    <w:p w:rsidR="00A92AF2" w:rsidRDefault="00A92AF2"/>
    <w:p w:rsidR="00A92AF2" w:rsidRPr="00C43697" w:rsidRDefault="00A92AF2" w:rsidP="00A92AF2">
      <w:pPr>
        <w:spacing w:before="100" w:beforeAutospacing="1" w:after="100" w:afterAutospacing="1" w:line="240" w:lineRule="auto"/>
        <w:outlineLvl w:val="1"/>
        <w:rPr>
          <w:rFonts w:eastAsia="Times New Roman" w:cstheme="minorHAnsi"/>
          <w:b/>
          <w:bCs/>
          <w:i/>
          <w:lang w:eastAsia="de-DE"/>
        </w:rPr>
      </w:pPr>
      <w:r w:rsidRPr="00C43697">
        <w:rPr>
          <w:rFonts w:eastAsia="Times New Roman" w:cstheme="minorHAnsi"/>
          <w:b/>
          <w:bCs/>
          <w:i/>
          <w:lang w:eastAsia="de-DE"/>
        </w:rPr>
        <w:t xml:space="preserve">Über die </w:t>
      </w:r>
      <w:proofErr w:type="spellStart"/>
      <w:r w:rsidRPr="00C43697">
        <w:rPr>
          <w:rFonts w:eastAsia="Times New Roman" w:cstheme="minorHAnsi"/>
          <w:b/>
          <w:bCs/>
          <w:i/>
          <w:lang w:eastAsia="de-DE"/>
        </w:rPr>
        <w:t>SymbioPharm</w:t>
      </w:r>
      <w:proofErr w:type="spellEnd"/>
      <w:r w:rsidRPr="00C43697">
        <w:rPr>
          <w:rFonts w:eastAsia="Times New Roman" w:cstheme="minorHAnsi"/>
          <w:b/>
          <w:bCs/>
          <w:i/>
          <w:lang w:eastAsia="de-DE"/>
        </w:rPr>
        <w:t xml:space="preserve"> GmbH:</w:t>
      </w:r>
    </w:p>
    <w:p w:rsidR="00A92AF2" w:rsidRPr="00C43697" w:rsidRDefault="00A92AF2" w:rsidP="00A92AF2">
      <w:pPr>
        <w:spacing w:before="100" w:beforeAutospacing="1" w:after="100" w:afterAutospacing="1" w:line="240" w:lineRule="auto"/>
        <w:outlineLvl w:val="1"/>
        <w:rPr>
          <w:rFonts w:eastAsia="Times New Roman" w:cstheme="minorHAnsi"/>
          <w:i/>
          <w:lang w:eastAsia="de-DE"/>
        </w:rPr>
      </w:pPr>
      <w:r w:rsidRPr="00C43697">
        <w:rPr>
          <w:rFonts w:eastAsia="Times New Roman" w:cstheme="minorHAnsi"/>
          <w:b/>
          <w:bCs/>
          <w:i/>
          <w:lang w:eastAsia="de-DE"/>
        </w:rPr>
        <w:t>Wir sind Wegbereiter in der Mikrobiom-Forschung und wissensbasierter </w:t>
      </w:r>
      <w:proofErr w:type="spellStart"/>
      <w:r w:rsidRPr="00C43697">
        <w:rPr>
          <w:rFonts w:eastAsia="Times New Roman" w:cstheme="minorHAnsi"/>
          <w:b/>
          <w:bCs/>
          <w:i/>
          <w:lang w:eastAsia="de-DE"/>
        </w:rPr>
        <w:t>Probiotika</w:t>
      </w:r>
      <w:proofErr w:type="spellEnd"/>
      <w:r w:rsidRPr="00C43697">
        <w:rPr>
          <w:rFonts w:eastAsia="Times New Roman" w:cstheme="minorHAnsi"/>
          <w:b/>
          <w:bCs/>
          <w:i/>
          <w:lang w:eastAsia="de-DE"/>
        </w:rPr>
        <w:t> - Seit 1954.</w:t>
      </w:r>
      <w:r w:rsidRPr="00C43697">
        <w:rPr>
          <w:rFonts w:eastAsia="Times New Roman" w:cstheme="minorHAnsi"/>
          <w:b/>
          <w:bCs/>
          <w:i/>
          <w:lang w:eastAsia="de-DE"/>
        </w:rPr>
        <w:br/>
      </w:r>
      <w:r w:rsidRPr="00C43697">
        <w:rPr>
          <w:rFonts w:eastAsia="Times New Roman" w:cstheme="minorHAnsi"/>
          <w:i/>
          <w:lang w:eastAsia="de-DE"/>
        </w:rPr>
        <w:t xml:space="preserve">Unsere Mission ist, mit Hilfe von </w:t>
      </w:r>
      <w:r w:rsidRPr="00C43697">
        <w:rPr>
          <w:rFonts w:eastAsia="Times New Roman" w:cstheme="minorHAnsi"/>
          <w:bCs/>
          <w:i/>
          <w:lang w:eastAsia="de-DE"/>
        </w:rPr>
        <w:t>probiotischen Bakterien</w:t>
      </w:r>
      <w:r w:rsidRPr="00C43697">
        <w:rPr>
          <w:rFonts w:eastAsia="Times New Roman" w:cstheme="minorHAnsi"/>
          <w:i/>
          <w:lang w:eastAsia="de-DE"/>
        </w:rPr>
        <w:t xml:space="preserve"> Gesundheit zu erhalten und Krankheiten zu heilen. Deshalb erforschen wir das </w:t>
      </w:r>
      <w:r w:rsidRPr="00C43697">
        <w:rPr>
          <w:rFonts w:eastAsia="Times New Roman" w:cstheme="minorHAnsi"/>
          <w:bCs/>
          <w:i/>
          <w:lang w:eastAsia="de-DE"/>
        </w:rPr>
        <w:t>menschliche Mikrobiom</w:t>
      </w:r>
      <w:r w:rsidRPr="00C43697">
        <w:rPr>
          <w:rFonts w:eastAsia="Times New Roman" w:cstheme="minorHAnsi"/>
          <w:i/>
          <w:lang w:eastAsia="de-DE"/>
        </w:rPr>
        <w:t xml:space="preserve"> und entwickeln revolutionäre </w:t>
      </w:r>
      <w:r w:rsidRPr="00C43697">
        <w:rPr>
          <w:rFonts w:eastAsia="Times New Roman" w:cstheme="minorHAnsi"/>
          <w:bCs/>
          <w:i/>
          <w:lang w:eastAsia="de-DE"/>
        </w:rPr>
        <w:t>mikrobiologische Therapieansätze</w:t>
      </w:r>
      <w:r w:rsidRPr="00C43697">
        <w:rPr>
          <w:rFonts w:eastAsia="Times New Roman" w:cstheme="minorHAnsi"/>
          <w:i/>
          <w:lang w:eastAsia="de-DE"/>
        </w:rPr>
        <w:t xml:space="preserve"> für </w:t>
      </w:r>
      <w:r w:rsidRPr="00C43697">
        <w:rPr>
          <w:rFonts w:eastAsia="Times New Roman" w:cstheme="minorHAnsi"/>
          <w:bCs/>
          <w:i/>
          <w:lang w:eastAsia="de-DE"/>
        </w:rPr>
        <w:t>Darmgesundheit</w:t>
      </w:r>
      <w:r w:rsidRPr="00C43697">
        <w:rPr>
          <w:rFonts w:eastAsia="Times New Roman" w:cstheme="minorHAnsi"/>
          <w:i/>
          <w:lang w:eastAsia="de-DE"/>
        </w:rPr>
        <w:t xml:space="preserve">, </w:t>
      </w:r>
      <w:r w:rsidRPr="00C43697">
        <w:rPr>
          <w:rFonts w:eastAsia="Times New Roman" w:cstheme="minorHAnsi"/>
          <w:bCs/>
          <w:i/>
          <w:lang w:eastAsia="de-DE"/>
        </w:rPr>
        <w:t>Atemwegsgesundheit</w:t>
      </w:r>
      <w:r w:rsidRPr="00C43697">
        <w:rPr>
          <w:rFonts w:eastAsia="Times New Roman" w:cstheme="minorHAnsi"/>
          <w:i/>
          <w:lang w:eastAsia="de-DE"/>
        </w:rPr>
        <w:t xml:space="preserve"> und </w:t>
      </w:r>
      <w:r w:rsidRPr="00C43697">
        <w:rPr>
          <w:rFonts w:eastAsia="Times New Roman" w:cstheme="minorHAnsi"/>
          <w:bCs/>
          <w:i/>
          <w:lang w:eastAsia="de-DE"/>
        </w:rPr>
        <w:t>Immunsystem</w:t>
      </w:r>
      <w:r w:rsidRPr="00C43697">
        <w:rPr>
          <w:rFonts w:eastAsia="Times New Roman" w:cstheme="minorHAnsi"/>
          <w:i/>
          <w:lang w:eastAsia="de-DE"/>
        </w:rPr>
        <w:t>.</w:t>
      </w:r>
      <w:r w:rsidRPr="00C43697">
        <w:rPr>
          <w:rFonts w:eastAsia="Times New Roman" w:cstheme="minorHAnsi"/>
          <w:i/>
          <w:lang w:eastAsia="de-DE"/>
        </w:rPr>
        <w:br/>
        <w:t>Modernste Verfahren in unserem</w:t>
      </w:r>
      <w:r w:rsidRPr="00C43697">
        <w:rPr>
          <w:rFonts w:eastAsia="Times New Roman" w:cstheme="minorHAnsi"/>
          <w:bCs/>
          <w:i/>
          <w:lang w:eastAsia="de-DE"/>
        </w:rPr>
        <w:t xml:space="preserve"> Biotech-Labor</w:t>
      </w:r>
      <w:r w:rsidRPr="00C43697">
        <w:rPr>
          <w:rFonts w:eastAsia="Times New Roman" w:cstheme="minorHAnsi"/>
          <w:i/>
          <w:lang w:eastAsia="de-DE"/>
        </w:rPr>
        <w:t xml:space="preserve"> ermöglichen es uns, </w:t>
      </w:r>
      <w:r w:rsidRPr="00C43697">
        <w:rPr>
          <w:rFonts w:eastAsia="Times New Roman" w:cstheme="minorHAnsi"/>
          <w:bCs/>
          <w:i/>
          <w:lang w:eastAsia="de-DE"/>
        </w:rPr>
        <w:t>innovative</w:t>
      </w:r>
      <w:r w:rsidRPr="00C43697">
        <w:rPr>
          <w:rFonts w:eastAsia="Times New Roman" w:cstheme="minorHAnsi"/>
          <w:i/>
          <w:lang w:eastAsia="de-DE"/>
        </w:rPr>
        <w:t> </w:t>
      </w:r>
      <w:r w:rsidRPr="00C43697">
        <w:rPr>
          <w:rFonts w:eastAsia="Times New Roman" w:cstheme="minorHAnsi"/>
          <w:bCs/>
          <w:i/>
          <w:lang w:eastAsia="de-DE"/>
        </w:rPr>
        <w:t>pharmazeutische</w:t>
      </w:r>
      <w:r w:rsidRPr="00C43697">
        <w:rPr>
          <w:rFonts w:eastAsia="Times New Roman" w:cstheme="minorHAnsi"/>
          <w:i/>
          <w:lang w:eastAsia="de-DE"/>
        </w:rPr>
        <w:t> </w:t>
      </w:r>
      <w:r w:rsidRPr="00C43697">
        <w:rPr>
          <w:rFonts w:eastAsia="Times New Roman" w:cstheme="minorHAnsi"/>
          <w:bCs/>
          <w:i/>
          <w:lang w:eastAsia="de-DE"/>
        </w:rPr>
        <w:t>Produkte </w:t>
      </w:r>
      <w:r w:rsidRPr="00C43697">
        <w:rPr>
          <w:rFonts w:eastAsia="Times New Roman" w:cstheme="minorHAnsi"/>
          <w:i/>
          <w:lang w:eastAsia="de-DE"/>
        </w:rPr>
        <w:t>zu entwickeln, wie Symbioflor</w:t>
      </w:r>
      <w:r w:rsidRPr="00C43697">
        <w:rPr>
          <w:rFonts w:eastAsia="Times New Roman" w:cstheme="minorHAnsi"/>
          <w:i/>
          <w:vertAlign w:val="superscript"/>
          <w:lang w:eastAsia="de-DE"/>
        </w:rPr>
        <w:t>®</w:t>
      </w:r>
      <w:r w:rsidRPr="00C43697">
        <w:rPr>
          <w:rFonts w:eastAsia="Times New Roman" w:cstheme="minorHAnsi"/>
          <w:i/>
          <w:lang w:eastAsia="de-DE"/>
        </w:rPr>
        <w:t xml:space="preserve"> - das erste probiotische Arzneimittel Deutschlands. Dabei setzen wir auf die rein </w:t>
      </w:r>
      <w:r w:rsidRPr="00C43697">
        <w:rPr>
          <w:rFonts w:eastAsia="Times New Roman" w:cstheme="minorHAnsi"/>
          <w:bCs/>
          <w:i/>
          <w:lang w:eastAsia="de-DE"/>
        </w:rPr>
        <w:t>biologische</w:t>
      </w:r>
      <w:r w:rsidRPr="00C43697">
        <w:rPr>
          <w:rFonts w:eastAsia="Times New Roman" w:cstheme="minorHAnsi"/>
          <w:i/>
          <w:lang w:eastAsia="de-DE"/>
        </w:rPr>
        <w:t> </w:t>
      </w:r>
      <w:r w:rsidRPr="00C43697">
        <w:rPr>
          <w:rFonts w:eastAsia="Times New Roman" w:cstheme="minorHAnsi"/>
          <w:bCs/>
          <w:i/>
          <w:lang w:eastAsia="de-DE"/>
        </w:rPr>
        <w:t>Wirkung</w:t>
      </w:r>
      <w:r w:rsidRPr="00C43697">
        <w:rPr>
          <w:rFonts w:eastAsia="Times New Roman" w:cstheme="minorHAnsi"/>
          <w:i/>
          <w:lang w:eastAsia="de-DE"/>
        </w:rPr>
        <w:t> </w:t>
      </w:r>
      <w:r w:rsidRPr="00C43697">
        <w:rPr>
          <w:rFonts w:eastAsia="Times New Roman" w:cstheme="minorHAnsi"/>
          <w:bCs/>
          <w:i/>
          <w:lang w:eastAsia="de-DE"/>
        </w:rPr>
        <w:t>natürlicher</w:t>
      </w:r>
      <w:r w:rsidRPr="00C43697">
        <w:rPr>
          <w:rFonts w:eastAsia="Times New Roman" w:cstheme="minorHAnsi"/>
          <w:i/>
          <w:lang w:eastAsia="de-DE"/>
        </w:rPr>
        <w:t> </w:t>
      </w:r>
      <w:r w:rsidRPr="00C43697">
        <w:rPr>
          <w:rFonts w:eastAsia="Times New Roman" w:cstheme="minorHAnsi"/>
          <w:bCs/>
          <w:i/>
          <w:lang w:eastAsia="de-DE"/>
        </w:rPr>
        <w:t>Darmbakterien </w:t>
      </w:r>
      <w:r w:rsidRPr="00C43697">
        <w:rPr>
          <w:rFonts w:eastAsia="Times New Roman" w:cstheme="minorHAnsi"/>
          <w:i/>
          <w:lang w:eastAsia="de-DE"/>
        </w:rPr>
        <w:t>um die Gesundheit unserer Anwender zu fördern. </w:t>
      </w:r>
      <w:r w:rsidRPr="00C43697">
        <w:rPr>
          <w:rFonts w:eastAsia="Times New Roman" w:cstheme="minorHAnsi"/>
          <w:i/>
          <w:lang w:eastAsia="de-DE"/>
        </w:rPr>
        <w:br/>
        <w:t xml:space="preserve">Die </w:t>
      </w:r>
      <w:proofErr w:type="spellStart"/>
      <w:r w:rsidRPr="00C43697">
        <w:rPr>
          <w:rFonts w:eastAsia="Times New Roman" w:cstheme="minorHAnsi"/>
          <w:i/>
          <w:lang w:eastAsia="de-DE"/>
        </w:rPr>
        <w:t>SymbioPharm</w:t>
      </w:r>
      <w:proofErr w:type="spellEnd"/>
      <w:r w:rsidRPr="00C43697">
        <w:rPr>
          <w:rFonts w:eastAsia="Times New Roman" w:cstheme="minorHAnsi"/>
          <w:i/>
          <w:lang w:eastAsia="de-DE"/>
        </w:rPr>
        <w:t xml:space="preserve"> GmbH profitiert durch die einzigartige Verbindung von </w:t>
      </w:r>
      <w:r w:rsidRPr="00C43697">
        <w:rPr>
          <w:rFonts w:eastAsia="Times New Roman" w:cstheme="minorHAnsi"/>
          <w:bCs/>
          <w:i/>
          <w:lang w:eastAsia="de-DE"/>
        </w:rPr>
        <w:t>Mikrobiom-Diagnostik und Produktentwicklung in der eigenen Unternehmensgruppe</w:t>
      </w:r>
      <w:r w:rsidRPr="00C43697">
        <w:rPr>
          <w:rFonts w:eastAsia="Times New Roman" w:cstheme="minorHAnsi"/>
          <w:i/>
          <w:lang w:eastAsia="de-DE"/>
        </w:rPr>
        <w:t xml:space="preserve">, sowie der </w:t>
      </w:r>
      <w:r w:rsidRPr="00C43697">
        <w:rPr>
          <w:rFonts w:eastAsia="Times New Roman" w:cstheme="minorHAnsi"/>
          <w:bCs/>
          <w:i/>
          <w:lang w:eastAsia="de-DE"/>
        </w:rPr>
        <w:t>eigenen</w:t>
      </w:r>
      <w:r w:rsidRPr="00C43697">
        <w:rPr>
          <w:rFonts w:eastAsia="Times New Roman" w:cstheme="minorHAnsi"/>
          <w:i/>
          <w:lang w:eastAsia="de-DE"/>
        </w:rPr>
        <w:t> </w:t>
      </w:r>
      <w:r w:rsidRPr="00C43697">
        <w:rPr>
          <w:rFonts w:eastAsia="Times New Roman" w:cstheme="minorHAnsi"/>
          <w:bCs/>
          <w:i/>
          <w:lang w:eastAsia="de-DE"/>
        </w:rPr>
        <w:t>Produktion</w:t>
      </w:r>
      <w:r w:rsidRPr="00C43697">
        <w:rPr>
          <w:rFonts w:eastAsia="Times New Roman" w:cstheme="minorHAnsi"/>
          <w:i/>
          <w:lang w:eastAsia="de-DE"/>
        </w:rPr>
        <w:t xml:space="preserve"> am Standort Deutschland. Wir arbeiten mit höchsten </w:t>
      </w:r>
      <w:r w:rsidRPr="00C43697">
        <w:rPr>
          <w:rFonts w:eastAsia="Times New Roman" w:cstheme="minorHAnsi"/>
          <w:bCs/>
          <w:i/>
          <w:lang w:eastAsia="de-DE"/>
        </w:rPr>
        <w:t>Qualitätsansprüchen</w:t>
      </w:r>
      <w:r w:rsidRPr="00C43697">
        <w:rPr>
          <w:rFonts w:eastAsia="Times New Roman" w:cstheme="minorHAnsi"/>
          <w:i/>
          <w:lang w:eastAsia="de-DE"/>
        </w:rPr>
        <w:t> und entwickeln stets neue Produkte für Prophylaxe und Therapie.</w:t>
      </w:r>
    </w:p>
    <w:p w:rsidR="00A92AF2" w:rsidRPr="00C43697" w:rsidRDefault="00A92AF2" w:rsidP="00A92AF2">
      <w:pPr>
        <w:spacing w:before="100" w:beforeAutospacing="1" w:after="100" w:afterAutospacing="1" w:line="240" w:lineRule="auto"/>
        <w:outlineLvl w:val="1"/>
        <w:rPr>
          <w:rFonts w:eastAsia="Times New Roman" w:cstheme="minorHAnsi"/>
          <w:b/>
          <w:bCs/>
          <w:i/>
          <w:lang w:eastAsia="de-DE"/>
        </w:rPr>
      </w:pPr>
      <w:r w:rsidRPr="00C43697">
        <w:rPr>
          <w:rFonts w:eastAsia="Times New Roman" w:cstheme="minorHAnsi"/>
          <w:b/>
          <w:bCs/>
          <w:i/>
          <w:lang w:eastAsia="de-DE"/>
        </w:rPr>
        <w:t>Wir gestalten aktiv die Zukunft der probiotischen Medizin.</w:t>
      </w:r>
    </w:p>
    <w:p w:rsidR="00A92AF2" w:rsidRPr="00060C61" w:rsidRDefault="00A92AF2" w:rsidP="00A92AF2">
      <w:pPr>
        <w:spacing w:before="100" w:beforeAutospacing="1" w:after="100" w:afterAutospacing="1" w:line="240" w:lineRule="auto"/>
        <w:rPr>
          <w:rFonts w:eastAsia="Times New Roman" w:cstheme="minorHAnsi"/>
          <w:sz w:val="24"/>
          <w:szCs w:val="24"/>
          <w:lang w:eastAsia="de-DE"/>
        </w:rPr>
      </w:pPr>
      <w:r w:rsidRPr="00C43697">
        <w:rPr>
          <w:rFonts w:eastAsia="Times New Roman" w:cstheme="minorHAnsi"/>
          <w:i/>
          <w:lang w:eastAsia="de-DE"/>
        </w:rPr>
        <w:t xml:space="preserve">Schon heute haben wir - neben unseren erfolgreichen </w:t>
      </w:r>
      <w:r w:rsidRPr="00C43697">
        <w:rPr>
          <w:rFonts w:eastAsia="Times New Roman" w:cstheme="minorHAnsi"/>
          <w:bCs/>
          <w:i/>
          <w:lang w:eastAsia="de-DE"/>
        </w:rPr>
        <w:t>Arzneimitteln</w:t>
      </w:r>
      <w:r w:rsidRPr="00C43697">
        <w:rPr>
          <w:rFonts w:eastAsia="Times New Roman" w:cstheme="minorHAnsi"/>
          <w:i/>
          <w:lang w:eastAsia="de-DE"/>
        </w:rPr>
        <w:t xml:space="preserve"> - auch ein breites Sortiment von über </w:t>
      </w:r>
      <w:r w:rsidRPr="00C43697">
        <w:rPr>
          <w:rFonts w:eastAsia="Times New Roman" w:cstheme="minorHAnsi"/>
          <w:bCs/>
          <w:i/>
          <w:lang w:eastAsia="de-DE"/>
        </w:rPr>
        <w:t>20</w:t>
      </w:r>
      <w:r w:rsidRPr="00C43697">
        <w:rPr>
          <w:rFonts w:eastAsia="Times New Roman" w:cstheme="minorHAnsi"/>
          <w:i/>
          <w:lang w:eastAsia="de-DE"/>
        </w:rPr>
        <w:t> </w:t>
      </w:r>
      <w:r w:rsidRPr="00C43697">
        <w:rPr>
          <w:rFonts w:eastAsia="Times New Roman" w:cstheme="minorHAnsi"/>
          <w:bCs/>
          <w:i/>
          <w:lang w:eastAsia="de-DE"/>
        </w:rPr>
        <w:t>mikrobiotischen</w:t>
      </w:r>
      <w:r w:rsidRPr="00C43697">
        <w:rPr>
          <w:rFonts w:eastAsia="Times New Roman" w:cstheme="minorHAnsi"/>
          <w:i/>
          <w:lang w:eastAsia="de-DE"/>
        </w:rPr>
        <w:t> </w:t>
      </w:r>
      <w:r w:rsidRPr="00C43697">
        <w:rPr>
          <w:rFonts w:eastAsia="Times New Roman" w:cstheme="minorHAnsi"/>
          <w:bCs/>
          <w:i/>
          <w:lang w:eastAsia="de-DE"/>
        </w:rPr>
        <w:t>Nahrungsergänzungsmitteln</w:t>
      </w:r>
      <w:r w:rsidRPr="00C43697">
        <w:rPr>
          <w:rFonts w:eastAsia="Times New Roman" w:cstheme="minorHAnsi"/>
          <w:i/>
          <w:lang w:eastAsia="de-DE"/>
        </w:rPr>
        <w:t>, </w:t>
      </w:r>
      <w:r w:rsidRPr="00C43697">
        <w:rPr>
          <w:rFonts w:eastAsia="Times New Roman" w:cstheme="minorHAnsi"/>
          <w:i/>
          <w:lang w:eastAsia="de-DE"/>
        </w:rPr>
        <w:br/>
      </w:r>
      <w:r w:rsidRPr="00C43697">
        <w:rPr>
          <w:rFonts w:eastAsia="Times New Roman" w:cstheme="minorHAnsi"/>
          <w:bCs/>
          <w:i/>
          <w:lang w:eastAsia="de-DE"/>
        </w:rPr>
        <w:t>diätetischen</w:t>
      </w:r>
      <w:r w:rsidRPr="00C43697">
        <w:rPr>
          <w:rFonts w:eastAsia="Times New Roman" w:cstheme="minorHAnsi"/>
          <w:i/>
          <w:lang w:eastAsia="de-DE"/>
        </w:rPr>
        <w:t> </w:t>
      </w:r>
      <w:r w:rsidRPr="00C43697">
        <w:rPr>
          <w:rFonts w:eastAsia="Times New Roman" w:cstheme="minorHAnsi"/>
          <w:bCs/>
          <w:i/>
          <w:lang w:eastAsia="de-DE"/>
        </w:rPr>
        <w:t>Produkten </w:t>
      </w:r>
      <w:r w:rsidRPr="00C43697">
        <w:rPr>
          <w:rFonts w:eastAsia="Times New Roman" w:cstheme="minorHAnsi"/>
          <w:i/>
          <w:lang w:eastAsia="de-DE"/>
        </w:rPr>
        <w:t>und </w:t>
      </w:r>
      <w:r w:rsidRPr="00C43697">
        <w:rPr>
          <w:rFonts w:eastAsia="Times New Roman" w:cstheme="minorHAnsi"/>
          <w:bCs/>
          <w:i/>
          <w:lang w:eastAsia="de-DE"/>
        </w:rPr>
        <w:t xml:space="preserve">Medizinprodukten. </w:t>
      </w:r>
      <w:r w:rsidRPr="00C43697">
        <w:rPr>
          <w:rFonts w:eastAsia="Times New Roman" w:cstheme="minorHAnsi"/>
          <w:i/>
          <w:lang w:eastAsia="de-DE"/>
        </w:rPr>
        <w:t xml:space="preserve">Unsere </w:t>
      </w:r>
      <w:r w:rsidRPr="00C43697">
        <w:rPr>
          <w:rFonts w:eastAsia="Times New Roman" w:cstheme="minorHAnsi"/>
          <w:bCs/>
          <w:i/>
          <w:lang w:eastAsia="de-DE"/>
        </w:rPr>
        <w:t>wissenschaftlich</w:t>
      </w:r>
      <w:r w:rsidRPr="00C43697">
        <w:rPr>
          <w:rFonts w:eastAsia="Times New Roman" w:cstheme="minorHAnsi"/>
          <w:i/>
          <w:lang w:eastAsia="de-DE"/>
        </w:rPr>
        <w:t xml:space="preserve"> innovativen Produkte sind durch </w:t>
      </w:r>
      <w:r w:rsidRPr="00C43697">
        <w:rPr>
          <w:rFonts w:eastAsia="Times New Roman" w:cstheme="minorHAnsi"/>
          <w:bCs/>
          <w:i/>
          <w:lang w:eastAsia="de-DE"/>
        </w:rPr>
        <w:t>internationale</w:t>
      </w:r>
      <w:r w:rsidRPr="00C43697">
        <w:rPr>
          <w:rFonts w:eastAsia="Times New Roman" w:cstheme="minorHAnsi"/>
          <w:i/>
          <w:lang w:eastAsia="de-DE"/>
        </w:rPr>
        <w:t xml:space="preserve"> Vertriebspartnerschaften bereits in 16 Ländern präsent und können weltweit bezogen werden.</w:t>
      </w:r>
      <w:r w:rsidRPr="00C43697">
        <w:rPr>
          <w:rFonts w:eastAsia="Times New Roman" w:cstheme="minorHAnsi"/>
          <w:i/>
          <w:lang w:eastAsia="de-DE"/>
        </w:rPr>
        <w:br/>
        <w:t xml:space="preserve">Unsere Vision ist erfolgreich und findet Anklang! Täglich werden weltweit rund </w:t>
      </w:r>
      <w:r w:rsidRPr="00C43697">
        <w:rPr>
          <w:rFonts w:eastAsia="Times New Roman" w:cstheme="minorHAnsi"/>
          <w:bCs/>
          <w:i/>
          <w:lang w:eastAsia="de-DE"/>
        </w:rPr>
        <w:t>2,5 Millionen Tropfen</w:t>
      </w:r>
      <w:r w:rsidRPr="00C43697">
        <w:rPr>
          <w:rFonts w:eastAsia="Times New Roman" w:cstheme="minorHAnsi"/>
          <w:i/>
          <w:lang w:eastAsia="de-DE"/>
        </w:rPr>
        <w:t xml:space="preserve"> unserer Symbioflor-Produkte eingenommen und tausende unserer </w:t>
      </w:r>
      <w:r w:rsidRPr="00C43697">
        <w:rPr>
          <w:rFonts w:eastAsia="Times New Roman" w:cstheme="minorHAnsi"/>
          <w:bCs/>
          <w:i/>
          <w:lang w:eastAsia="de-DE"/>
        </w:rPr>
        <w:t xml:space="preserve">pro- und </w:t>
      </w:r>
      <w:proofErr w:type="spellStart"/>
      <w:r w:rsidRPr="00C43697">
        <w:rPr>
          <w:rFonts w:eastAsia="Times New Roman" w:cstheme="minorHAnsi"/>
          <w:bCs/>
          <w:i/>
          <w:lang w:eastAsia="de-DE"/>
        </w:rPr>
        <w:t>prebiotischen</w:t>
      </w:r>
      <w:proofErr w:type="spellEnd"/>
      <w:r w:rsidRPr="00C43697">
        <w:rPr>
          <w:rFonts w:eastAsia="Times New Roman" w:cstheme="minorHAnsi"/>
          <w:bCs/>
          <w:i/>
          <w:lang w:eastAsia="de-DE"/>
        </w:rPr>
        <w:t xml:space="preserve"> Produkte</w:t>
      </w:r>
      <w:r w:rsidRPr="00C43697">
        <w:rPr>
          <w:rFonts w:eastAsia="Times New Roman" w:cstheme="minorHAnsi"/>
          <w:i/>
          <w:lang w:eastAsia="de-DE"/>
        </w:rPr>
        <w:t xml:space="preserve"> für Gesundheit und Leistungsfähigkeit angewandt. </w:t>
      </w:r>
      <w:r w:rsidRPr="00C43697">
        <w:rPr>
          <w:rFonts w:eastAsia="Times New Roman" w:cstheme="minorHAnsi"/>
          <w:i/>
          <w:lang w:eastAsia="de-DE"/>
        </w:rPr>
        <w:br/>
        <w:t xml:space="preserve">Natürlich gesund durch ein gesundes Mikrobiom, denn die </w:t>
      </w:r>
      <w:r w:rsidRPr="00C43697">
        <w:rPr>
          <w:rFonts w:eastAsia="Times New Roman" w:cstheme="minorHAnsi"/>
          <w:bCs/>
          <w:i/>
          <w:lang w:eastAsia="de-DE"/>
        </w:rPr>
        <w:t xml:space="preserve">Gesundheit von morgen liegt in der </w:t>
      </w:r>
      <w:proofErr w:type="spellStart"/>
      <w:r w:rsidRPr="00C43697">
        <w:rPr>
          <w:rFonts w:eastAsia="Times New Roman" w:cstheme="minorHAnsi"/>
          <w:bCs/>
          <w:i/>
          <w:lang w:eastAsia="de-DE"/>
        </w:rPr>
        <w:t>Probiotik</w:t>
      </w:r>
      <w:proofErr w:type="spellEnd"/>
      <w:r w:rsidRPr="00C43697">
        <w:rPr>
          <w:rFonts w:eastAsia="Times New Roman" w:cstheme="minorHAnsi"/>
          <w:i/>
          <w:lang w:eastAsia="de-DE"/>
        </w:rPr>
        <w:t xml:space="preserve"> von heute.</w:t>
      </w:r>
    </w:p>
    <w:p w:rsidR="00A92AF2" w:rsidRDefault="00A92AF2"/>
    <w:p w:rsidR="00A92AF2" w:rsidRDefault="00A92AF2"/>
    <w:p w:rsidR="00C43697" w:rsidRDefault="00C43697"/>
    <w:p w:rsidR="00C43697" w:rsidRDefault="00C43697">
      <w:bookmarkStart w:id="0" w:name="_GoBack"/>
      <w:bookmarkEnd w:id="0"/>
    </w:p>
    <w:p w:rsidR="00A92AF2" w:rsidRPr="00A92AF2" w:rsidRDefault="00A92AF2" w:rsidP="00A92AF2">
      <w:pPr>
        <w:spacing w:after="0" w:line="240" w:lineRule="auto"/>
        <w:rPr>
          <w:rFonts w:ascii="Calibri" w:eastAsia="Calibri" w:hAnsi="Calibri" w:cs="Times New Roman"/>
          <w:bCs/>
        </w:rPr>
      </w:pPr>
    </w:p>
    <w:p w:rsidR="00A92AF2" w:rsidRPr="00A92AF2" w:rsidRDefault="00A92AF2" w:rsidP="00A92AF2">
      <w:pPr>
        <w:spacing w:after="0" w:line="240" w:lineRule="auto"/>
        <w:rPr>
          <w:rFonts w:ascii="Calibri" w:eastAsia="Calibri" w:hAnsi="Calibri" w:cs="Times New Roman"/>
          <w:b/>
          <w:bCs/>
        </w:rPr>
      </w:pPr>
      <w:r w:rsidRPr="00A92AF2">
        <w:rPr>
          <w:rFonts w:ascii="Calibri" w:eastAsia="Calibri" w:hAnsi="Calibri" w:cs="Times New Roman"/>
          <w:b/>
          <w:bCs/>
        </w:rPr>
        <w:t>Bilder:</w:t>
      </w:r>
    </w:p>
    <w:p w:rsidR="00A92AF2" w:rsidRDefault="00A92AF2" w:rsidP="00A92AF2">
      <w:pPr>
        <w:spacing w:after="0" w:line="240" w:lineRule="auto"/>
        <w:rPr>
          <w:rFonts w:ascii="Calibri" w:eastAsia="Calibri" w:hAnsi="Calibri" w:cs="Times New Roman"/>
          <w:bCs/>
        </w:rPr>
      </w:pPr>
    </w:p>
    <w:p w:rsidR="00A92AF2" w:rsidRDefault="00A92AF2" w:rsidP="00A92AF2">
      <w:pPr>
        <w:spacing w:after="0" w:line="240" w:lineRule="auto"/>
        <w:rPr>
          <w:rFonts w:ascii="Calibri" w:eastAsia="Calibri" w:hAnsi="Calibri" w:cs="Times New Roman"/>
          <w:bCs/>
        </w:rPr>
        <w:sectPr w:rsidR="00A92AF2">
          <w:headerReference w:type="default" r:id="rId8"/>
          <w:pgSz w:w="11906" w:h="16838"/>
          <w:pgMar w:top="1417" w:right="1417" w:bottom="1134" w:left="1417" w:header="708" w:footer="708" w:gutter="0"/>
          <w:cols w:space="708"/>
          <w:docGrid w:linePitch="360"/>
        </w:sectPr>
      </w:pPr>
    </w:p>
    <w:p w:rsidR="00A92AF2" w:rsidRDefault="00A92AF2" w:rsidP="00A92AF2">
      <w:pPr>
        <w:spacing w:after="0" w:line="240" w:lineRule="auto"/>
        <w:rPr>
          <w:rFonts w:ascii="Calibri" w:eastAsia="Calibri" w:hAnsi="Calibri" w:cs="Times New Roman"/>
          <w:bCs/>
        </w:rPr>
      </w:pPr>
      <w:r>
        <w:rPr>
          <w:noProof/>
          <w:lang w:eastAsia="de-DE"/>
        </w:rPr>
        <w:drawing>
          <wp:inline distT="0" distB="0" distL="0" distR="0" wp14:anchorId="1DA0313A" wp14:editId="258D3E49">
            <wp:extent cx="1981200" cy="22193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77" t="42932" r="49184" b="13576"/>
                    <a:stretch/>
                  </pic:blipFill>
                  <pic:spPr bwMode="auto">
                    <a:xfrm>
                      <a:off x="0" y="0"/>
                      <a:ext cx="1981200" cy="2219325"/>
                    </a:xfrm>
                    <a:prstGeom prst="rect">
                      <a:avLst/>
                    </a:prstGeom>
                    <a:ln>
                      <a:noFill/>
                    </a:ln>
                    <a:extLst>
                      <a:ext uri="{53640926-AAD7-44D8-BBD7-CCE9431645EC}">
                        <a14:shadowObscured xmlns:a14="http://schemas.microsoft.com/office/drawing/2010/main"/>
                      </a:ext>
                    </a:extLst>
                  </pic:spPr>
                </pic:pic>
              </a:graphicData>
            </a:graphic>
          </wp:inline>
        </w:drawing>
      </w:r>
    </w:p>
    <w:p w:rsidR="00A92AF2" w:rsidRDefault="00A92AF2" w:rsidP="00A92AF2">
      <w:pPr>
        <w:spacing w:after="0" w:line="240" w:lineRule="auto"/>
        <w:rPr>
          <w:rFonts w:ascii="Calibri" w:eastAsia="Calibri" w:hAnsi="Calibri" w:cs="Times New Roman"/>
          <w:bCs/>
        </w:rPr>
      </w:pPr>
    </w:p>
    <w:p w:rsidR="00A92AF2" w:rsidRPr="00A92AF2" w:rsidRDefault="00A92AF2" w:rsidP="00A92AF2">
      <w:r w:rsidRPr="00A92AF2">
        <w:rPr>
          <w:noProof/>
          <w:lang w:eastAsia="de-DE"/>
        </w:rPr>
        <w:drawing>
          <wp:inline distT="0" distB="0" distL="0" distR="0" wp14:anchorId="15D81AE0" wp14:editId="1E8BD187">
            <wp:extent cx="3733800" cy="2964859"/>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350" t="10826" r="39630" b="14323"/>
                    <a:stretch/>
                  </pic:blipFill>
                  <pic:spPr bwMode="auto">
                    <a:xfrm>
                      <a:off x="0" y="0"/>
                      <a:ext cx="3738067" cy="2968247"/>
                    </a:xfrm>
                    <a:prstGeom prst="rect">
                      <a:avLst/>
                    </a:prstGeom>
                    <a:ln>
                      <a:noFill/>
                    </a:ln>
                    <a:extLst>
                      <a:ext uri="{53640926-AAD7-44D8-BBD7-CCE9431645EC}">
                        <a14:shadowObscured xmlns:a14="http://schemas.microsoft.com/office/drawing/2010/main"/>
                      </a:ext>
                    </a:extLst>
                  </pic:spPr>
                </pic:pic>
              </a:graphicData>
            </a:graphic>
          </wp:inline>
        </w:drawing>
      </w:r>
    </w:p>
    <w:p w:rsidR="00A92AF2" w:rsidRPr="00A92AF2" w:rsidRDefault="00A92AF2" w:rsidP="00A92AF2">
      <w:r w:rsidRPr="00A92AF2">
        <w:t>Symbioflor</w:t>
      </w:r>
      <w:r w:rsidRPr="00A92AF2">
        <w:rPr>
          <w:rFonts w:cstheme="minorHAnsi"/>
        </w:rPr>
        <w:t>®</w:t>
      </w:r>
      <w:r w:rsidRPr="00A92AF2">
        <w:t xml:space="preserve"> 2 bei Reizdarmbeschwerden.</w:t>
      </w:r>
    </w:p>
    <w:p w:rsidR="00A92AF2" w:rsidRDefault="00A92AF2" w:rsidP="00A92AF2">
      <w:pPr>
        <w:spacing w:after="0" w:line="240" w:lineRule="auto"/>
        <w:rPr>
          <w:rFonts w:ascii="Calibri" w:eastAsia="Calibri" w:hAnsi="Calibri" w:cs="Times New Roman"/>
          <w:bCs/>
        </w:rPr>
        <w:sectPr w:rsidR="00A92AF2" w:rsidSect="00A92AF2">
          <w:type w:val="continuous"/>
          <w:pgSz w:w="11906" w:h="16838"/>
          <w:pgMar w:top="1417" w:right="1417" w:bottom="1134" w:left="1417" w:header="708" w:footer="708" w:gutter="0"/>
          <w:cols w:num="2" w:space="567" w:equalWidth="0">
            <w:col w:w="2835" w:space="567"/>
            <w:col w:w="5670"/>
          </w:cols>
          <w:docGrid w:linePitch="360"/>
        </w:sectPr>
      </w:pPr>
    </w:p>
    <w:p w:rsidR="00A92AF2" w:rsidRPr="00A92AF2" w:rsidRDefault="00A92AF2" w:rsidP="00A92AF2">
      <w:pPr>
        <w:spacing w:after="0" w:line="240" w:lineRule="auto"/>
        <w:rPr>
          <w:rFonts w:ascii="Calibri" w:eastAsia="Calibri" w:hAnsi="Calibri" w:cs="Times New Roman"/>
          <w:bCs/>
        </w:rPr>
      </w:pPr>
    </w:p>
    <w:p w:rsidR="00A92AF2" w:rsidRPr="00A92AF2" w:rsidRDefault="00A92AF2" w:rsidP="00A92AF2">
      <w:pPr>
        <w:spacing w:after="0" w:line="240" w:lineRule="auto"/>
        <w:rPr>
          <w:rFonts w:ascii="Calibri" w:eastAsia="Calibri" w:hAnsi="Calibri" w:cs="Times New Roman"/>
          <w:bCs/>
        </w:rPr>
      </w:pPr>
    </w:p>
    <w:p w:rsidR="00A92AF2" w:rsidRPr="00A92AF2" w:rsidRDefault="00A92AF2" w:rsidP="00A92AF2">
      <w:pPr>
        <w:spacing w:after="0" w:line="240" w:lineRule="auto"/>
        <w:rPr>
          <w:rFonts w:ascii="Calibri" w:eastAsia="Calibri" w:hAnsi="Calibri" w:cs="Times New Roman"/>
          <w:bCs/>
        </w:rPr>
      </w:pPr>
    </w:p>
    <w:p w:rsidR="00A92AF2" w:rsidRDefault="00A92AF2" w:rsidP="00A92AF2">
      <w:pPr>
        <w:spacing w:after="0" w:line="240" w:lineRule="auto"/>
        <w:rPr>
          <w:rFonts w:ascii="Calibri" w:eastAsia="Calibri" w:hAnsi="Calibri" w:cs="Times New Roman"/>
          <w:b/>
          <w:bCs/>
        </w:rPr>
      </w:pPr>
      <w:r w:rsidRPr="00A92AF2">
        <w:rPr>
          <w:rFonts w:ascii="Calibri" w:eastAsia="Calibri" w:hAnsi="Calibri" w:cs="Times New Roman"/>
          <w:b/>
          <w:bCs/>
        </w:rPr>
        <w:t>Bitte schicken Sie uns bei Abdruck ein Belegexemplar zu.</w:t>
      </w:r>
    </w:p>
    <w:p w:rsidR="00A92AF2" w:rsidRDefault="00A92AF2" w:rsidP="00A92AF2">
      <w:pPr>
        <w:spacing w:after="0" w:line="240" w:lineRule="auto"/>
        <w:rPr>
          <w:rFonts w:ascii="Calibri" w:eastAsia="Calibri" w:hAnsi="Calibri" w:cs="Times New Roman"/>
          <w:b/>
          <w:bCs/>
        </w:rPr>
      </w:pPr>
    </w:p>
    <w:p w:rsidR="00A92AF2" w:rsidRPr="00A92AF2" w:rsidRDefault="00A92AF2" w:rsidP="00A92AF2">
      <w:pPr>
        <w:spacing w:after="0" w:line="240" w:lineRule="auto"/>
        <w:rPr>
          <w:rFonts w:ascii="Calibri" w:eastAsia="Calibri" w:hAnsi="Calibri" w:cs="Times New Roman"/>
          <w:b/>
          <w:bCs/>
          <w:u w:val="single"/>
        </w:rPr>
      </w:pPr>
      <w:r w:rsidRPr="00A92AF2">
        <w:rPr>
          <w:rFonts w:ascii="Calibri" w:eastAsia="Calibri" w:hAnsi="Calibri" w:cs="Times New Roman"/>
          <w:b/>
          <w:bCs/>
          <w:u w:val="single"/>
        </w:rPr>
        <w:t>Pressekontakt</w:t>
      </w:r>
      <w:r>
        <w:rPr>
          <w:rFonts w:ascii="Calibri" w:eastAsia="Calibri" w:hAnsi="Calibri" w:cs="Times New Roman"/>
          <w:b/>
          <w:bCs/>
          <w:u w:val="single"/>
        </w:rPr>
        <w:t>:</w:t>
      </w:r>
    </w:p>
    <w:p w:rsidR="00A92AF2" w:rsidRPr="00A92AF2" w:rsidRDefault="00A92AF2" w:rsidP="00A92AF2">
      <w:pPr>
        <w:spacing w:after="0" w:line="240" w:lineRule="auto"/>
        <w:rPr>
          <w:rFonts w:ascii="Calibri" w:eastAsia="Calibri" w:hAnsi="Calibri" w:cs="Times New Roman"/>
        </w:rPr>
      </w:pPr>
      <w:r w:rsidRPr="00A92AF2">
        <w:rPr>
          <w:rFonts w:ascii="Calibri" w:eastAsia="Calibri" w:hAnsi="Calibri" w:cs="Times New Roman"/>
        </w:rPr>
        <w:t xml:space="preserve">Angelika Hecht </w:t>
      </w:r>
      <w:r w:rsidRPr="00A92AF2">
        <w:rPr>
          <w:rFonts w:ascii="Calibri" w:eastAsia="Calibri" w:hAnsi="Calibri" w:cs="Times New Roman"/>
        </w:rPr>
        <w:br/>
      </w:r>
      <w:proofErr w:type="spellStart"/>
      <w:r w:rsidRPr="00A92AF2">
        <w:rPr>
          <w:rFonts w:ascii="Calibri" w:eastAsia="Calibri" w:hAnsi="Calibri" w:cs="Times New Roman"/>
        </w:rPr>
        <w:t>SymbioPharm</w:t>
      </w:r>
      <w:proofErr w:type="spellEnd"/>
      <w:r w:rsidRPr="00A92AF2">
        <w:rPr>
          <w:rFonts w:ascii="Calibri" w:eastAsia="Calibri" w:hAnsi="Calibri" w:cs="Times New Roman"/>
        </w:rPr>
        <w:t xml:space="preserve"> GmbH </w:t>
      </w:r>
      <w:r w:rsidRPr="00A92AF2">
        <w:rPr>
          <w:rFonts w:ascii="Calibri" w:eastAsia="Calibri" w:hAnsi="Calibri" w:cs="Times New Roman"/>
        </w:rPr>
        <w:br/>
        <w:t xml:space="preserve">Auf den </w:t>
      </w:r>
      <w:proofErr w:type="spellStart"/>
      <w:r w:rsidRPr="00A92AF2">
        <w:rPr>
          <w:rFonts w:ascii="Calibri" w:eastAsia="Calibri" w:hAnsi="Calibri" w:cs="Times New Roman"/>
        </w:rPr>
        <w:t>Lüppen</w:t>
      </w:r>
      <w:proofErr w:type="spellEnd"/>
      <w:r w:rsidRPr="00A92AF2">
        <w:rPr>
          <w:rFonts w:ascii="Calibri" w:eastAsia="Calibri" w:hAnsi="Calibri" w:cs="Times New Roman"/>
        </w:rPr>
        <w:t xml:space="preserve"> </w:t>
      </w:r>
      <w:r>
        <w:rPr>
          <w:rFonts w:ascii="Calibri" w:eastAsia="Calibri" w:hAnsi="Calibri" w:cs="Times New Roman"/>
        </w:rPr>
        <w:t>10</w:t>
      </w:r>
      <w:r w:rsidRPr="00A92AF2">
        <w:rPr>
          <w:rFonts w:ascii="Calibri" w:eastAsia="Calibri" w:hAnsi="Calibri" w:cs="Times New Roman"/>
        </w:rPr>
        <w:br/>
        <w:t>35745 Her</w:t>
      </w:r>
      <w:r>
        <w:rPr>
          <w:rFonts w:ascii="Calibri" w:eastAsia="Calibri" w:hAnsi="Calibri" w:cs="Times New Roman"/>
        </w:rPr>
        <w:t>born-</w:t>
      </w:r>
      <w:proofErr w:type="spellStart"/>
      <w:r>
        <w:rPr>
          <w:rFonts w:ascii="Calibri" w:eastAsia="Calibri" w:hAnsi="Calibri" w:cs="Times New Roman"/>
        </w:rPr>
        <w:t>Hörbach</w:t>
      </w:r>
      <w:proofErr w:type="spellEnd"/>
      <w:r>
        <w:rPr>
          <w:rFonts w:ascii="Calibri" w:eastAsia="Calibri" w:hAnsi="Calibri" w:cs="Times New Roman"/>
        </w:rPr>
        <w:t xml:space="preserve"> </w:t>
      </w:r>
      <w:r>
        <w:rPr>
          <w:rFonts w:ascii="Calibri" w:eastAsia="Calibri" w:hAnsi="Calibri" w:cs="Times New Roman"/>
        </w:rPr>
        <w:br/>
        <w:t xml:space="preserve">Tel.: 02772/981-350 </w:t>
      </w:r>
      <w:r>
        <w:rPr>
          <w:rFonts w:ascii="Calibri" w:eastAsia="Calibri" w:hAnsi="Calibri" w:cs="Times New Roman"/>
        </w:rPr>
        <w:br/>
        <w:t>E-</w:t>
      </w:r>
      <w:r w:rsidRPr="00A92AF2">
        <w:rPr>
          <w:rFonts w:ascii="Calibri" w:eastAsia="Calibri" w:hAnsi="Calibri" w:cs="Times New Roman"/>
        </w:rPr>
        <w:t xml:space="preserve">Mail: </w:t>
      </w:r>
      <w:hyperlink r:id="rId11" w:history="1">
        <w:r w:rsidRPr="00A92AF2">
          <w:rPr>
            <w:rFonts w:ascii="Calibri" w:eastAsia="Calibri" w:hAnsi="Calibri" w:cs="Times New Roman"/>
            <w:color w:val="0000FF"/>
            <w:u w:val="single"/>
          </w:rPr>
          <w:t>angelika.hecht@symbio.de</w:t>
        </w:r>
      </w:hyperlink>
      <w:r>
        <w:rPr>
          <w:rFonts w:ascii="Calibri" w:eastAsia="Calibri" w:hAnsi="Calibri" w:cs="Times New Roman"/>
          <w:color w:val="0000FF"/>
          <w:u w:val="single"/>
        </w:rPr>
        <w:br/>
      </w:r>
      <w:hyperlink r:id="rId12" w:history="1">
        <w:r w:rsidRPr="004C2DC6">
          <w:rPr>
            <w:rStyle w:val="Hyperlink"/>
            <w:rFonts w:ascii="Calibri" w:eastAsia="Calibri" w:hAnsi="Calibri" w:cs="Times New Roman"/>
          </w:rPr>
          <w:t>www.symbiopharm.de</w:t>
        </w:r>
      </w:hyperlink>
      <w:r>
        <w:rPr>
          <w:rFonts w:ascii="Calibri" w:eastAsia="Calibri" w:hAnsi="Calibri" w:cs="Times New Roman"/>
          <w:color w:val="0000FF"/>
          <w:u w:val="single"/>
        </w:rPr>
        <w:t xml:space="preserve"> </w:t>
      </w:r>
    </w:p>
    <w:p w:rsidR="00A92AF2" w:rsidRPr="00A92AF2" w:rsidRDefault="00A92AF2" w:rsidP="00A92AF2">
      <w:pPr>
        <w:spacing w:after="0" w:line="240" w:lineRule="auto"/>
        <w:rPr>
          <w:rFonts w:ascii="Calibri" w:eastAsia="Calibri" w:hAnsi="Calibri" w:cs="Times New Roman"/>
        </w:rPr>
      </w:pPr>
    </w:p>
    <w:p w:rsidR="00A92AF2" w:rsidRDefault="00A92AF2"/>
    <w:sectPr w:rsidR="00A92AF2" w:rsidSect="00A92AF2">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AF2" w:rsidRDefault="00A92AF2" w:rsidP="00A92AF2">
      <w:pPr>
        <w:spacing w:after="0" w:line="240" w:lineRule="auto"/>
      </w:pPr>
      <w:r>
        <w:separator/>
      </w:r>
    </w:p>
  </w:endnote>
  <w:endnote w:type="continuationSeparator" w:id="0">
    <w:p w:rsidR="00A92AF2" w:rsidRDefault="00A92AF2" w:rsidP="00A92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AF2" w:rsidRDefault="00A92AF2" w:rsidP="00A92AF2">
      <w:pPr>
        <w:spacing w:after="0" w:line="240" w:lineRule="auto"/>
      </w:pPr>
      <w:r>
        <w:separator/>
      </w:r>
    </w:p>
  </w:footnote>
  <w:footnote w:type="continuationSeparator" w:id="0">
    <w:p w:rsidR="00A92AF2" w:rsidRDefault="00A92AF2" w:rsidP="00A92A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AF2" w:rsidRDefault="00A92AF2">
    <w:pPr>
      <w:pStyle w:val="Kopfzeile"/>
    </w:pPr>
    <w:r>
      <w:rPr>
        <w:noProof/>
        <w:lang w:eastAsia="de-DE"/>
      </w:rPr>
      <w:drawing>
        <wp:anchor distT="0" distB="0" distL="114300" distR="114300" simplePos="0" relativeHeight="251659264" behindDoc="1" locked="0" layoutInCell="1" allowOverlap="1" wp14:anchorId="15E21F47" wp14:editId="1ED6AF1A">
          <wp:simplePos x="0" y="0"/>
          <wp:positionH relativeFrom="margin">
            <wp:align>right</wp:align>
          </wp:positionH>
          <wp:positionV relativeFrom="paragraph">
            <wp:posOffset>-86360</wp:posOffset>
          </wp:positionV>
          <wp:extent cx="1104265" cy="537210"/>
          <wp:effectExtent l="0" t="0" r="635" b="0"/>
          <wp:wrapTight wrapText="bothSides">
            <wp:wrapPolygon edited="0">
              <wp:start x="0" y="0"/>
              <wp:lineTo x="0" y="20681"/>
              <wp:lineTo x="21240" y="20681"/>
              <wp:lineTo x="21240" y="0"/>
              <wp:lineTo x="0" y="0"/>
            </wp:wrapPolygon>
          </wp:wrapTight>
          <wp:docPr id="3" name="Grafik 3" descr="Symbio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ioPha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537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556EF"/>
    <w:multiLevelType w:val="hybridMultilevel"/>
    <w:tmpl w:val="8A265A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C74"/>
    <w:rsid w:val="002B1398"/>
    <w:rsid w:val="00351B37"/>
    <w:rsid w:val="00454C91"/>
    <w:rsid w:val="00512905"/>
    <w:rsid w:val="006D71CD"/>
    <w:rsid w:val="007E39E0"/>
    <w:rsid w:val="008152AE"/>
    <w:rsid w:val="00996A3A"/>
    <w:rsid w:val="00A92AF2"/>
    <w:rsid w:val="00AE4C74"/>
    <w:rsid w:val="00BB19A4"/>
    <w:rsid w:val="00C43697"/>
    <w:rsid w:val="00C6242B"/>
    <w:rsid w:val="00D17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8CA57C-F242-481D-9B48-35E0BCBB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E4C7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AE4C74"/>
    <w:rPr>
      <w:sz w:val="16"/>
      <w:szCs w:val="16"/>
    </w:rPr>
  </w:style>
  <w:style w:type="paragraph" w:styleId="Kommentartext">
    <w:name w:val="annotation text"/>
    <w:basedOn w:val="Standard"/>
    <w:link w:val="KommentartextZchn"/>
    <w:uiPriority w:val="99"/>
    <w:semiHidden/>
    <w:unhideWhenUsed/>
    <w:rsid w:val="00AE4C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E4C74"/>
    <w:rPr>
      <w:sz w:val="20"/>
      <w:szCs w:val="20"/>
    </w:rPr>
  </w:style>
  <w:style w:type="paragraph" w:styleId="Sprechblasentext">
    <w:name w:val="Balloon Text"/>
    <w:basedOn w:val="Standard"/>
    <w:link w:val="SprechblasentextZchn"/>
    <w:uiPriority w:val="99"/>
    <w:semiHidden/>
    <w:unhideWhenUsed/>
    <w:rsid w:val="00AE4C7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E4C74"/>
    <w:rPr>
      <w:rFonts w:ascii="Segoe UI" w:hAnsi="Segoe UI" w:cs="Segoe UI"/>
      <w:sz w:val="18"/>
      <w:szCs w:val="18"/>
    </w:rPr>
  </w:style>
  <w:style w:type="paragraph" w:styleId="Listenabsatz">
    <w:name w:val="List Paragraph"/>
    <w:basedOn w:val="Standard"/>
    <w:uiPriority w:val="34"/>
    <w:qFormat/>
    <w:rsid w:val="00512905"/>
    <w:pPr>
      <w:ind w:left="720"/>
      <w:contextualSpacing/>
    </w:pPr>
  </w:style>
  <w:style w:type="paragraph" w:styleId="Kopfzeile">
    <w:name w:val="header"/>
    <w:basedOn w:val="Standard"/>
    <w:link w:val="KopfzeileZchn"/>
    <w:uiPriority w:val="99"/>
    <w:unhideWhenUsed/>
    <w:rsid w:val="00A92A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92AF2"/>
  </w:style>
  <w:style w:type="paragraph" w:styleId="Fuzeile">
    <w:name w:val="footer"/>
    <w:basedOn w:val="Standard"/>
    <w:link w:val="FuzeileZchn"/>
    <w:uiPriority w:val="99"/>
    <w:unhideWhenUsed/>
    <w:rsid w:val="00A92A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92AF2"/>
  </w:style>
  <w:style w:type="character" w:styleId="Hyperlink">
    <w:name w:val="Hyperlink"/>
    <w:basedOn w:val="Absatz-Standardschriftart"/>
    <w:uiPriority w:val="99"/>
    <w:unhideWhenUsed/>
    <w:rsid w:val="00A92AF2"/>
    <w:rPr>
      <w:color w:val="0563C1" w:themeColor="hyperlink"/>
      <w:u w:val="single"/>
    </w:rPr>
  </w:style>
  <w:style w:type="character" w:styleId="BesuchterHyperlink">
    <w:name w:val="FollowedHyperlink"/>
    <w:basedOn w:val="Absatz-Standardschriftart"/>
    <w:uiPriority w:val="99"/>
    <w:semiHidden/>
    <w:unhideWhenUsed/>
    <w:rsid w:val="00A92A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ymbiopharm.de" TargetMode="External"/><Relationship Id="rId12" Type="http://schemas.openxmlformats.org/officeDocument/2006/relationships/hyperlink" Target="http://www.symbiophar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gelika.hecht@symbio.de"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803</Words>
  <Characters>5064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Hecht</dc:creator>
  <cp:keywords/>
  <dc:description/>
  <cp:lastModifiedBy>Angelika Hecht</cp:lastModifiedBy>
  <cp:revision>3</cp:revision>
  <dcterms:created xsi:type="dcterms:W3CDTF">2021-09-30T10:32:00Z</dcterms:created>
  <dcterms:modified xsi:type="dcterms:W3CDTF">2021-10-07T08:32:00Z</dcterms:modified>
</cp:coreProperties>
</file>