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C9" w:rsidRDefault="00093CC9" w:rsidP="0009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B0F0"/>
          <w:sz w:val="24"/>
          <w:szCs w:val="24"/>
          <w:lang w:eastAsia="de-DE"/>
        </w:rPr>
      </w:pPr>
      <w:r w:rsidRPr="001360DD">
        <w:rPr>
          <w:rFonts w:eastAsia="Times New Roman" w:cstheme="minorHAnsi"/>
          <w:color w:val="00B0F0"/>
          <w:sz w:val="24"/>
          <w:szCs w:val="24"/>
          <w:lang w:eastAsia="de-DE"/>
        </w:rPr>
        <w:t>___________________________________________</w:t>
      </w:r>
      <w:r>
        <w:rPr>
          <w:rFonts w:eastAsia="Times New Roman" w:cstheme="minorHAnsi"/>
          <w:color w:val="00B0F0"/>
          <w:sz w:val="24"/>
          <w:szCs w:val="24"/>
          <w:lang w:eastAsia="de-DE"/>
        </w:rPr>
        <w:t>________________________________</w:t>
      </w:r>
    </w:p>
    <w:p w:rsidR="00093CC9" w:rsidRDefault="00093CC9" w:rsidP="00093CC9"/>
    <w:p w:rsidR="00093CC9" w:rsidRPr="005971A8" w:rsidRDefault="00093CC9" w:rsidP="00093CC9">
      <w:pPr>
        <w:rPr>
          <w:rFonts w:ascii="Arial" w:hAnsi="Arial" w:cs="Arial"/>
          <w:b/>
          <w:sz w:val="32"/>
          <w:szCs w:val="32"/>
        </w:rPr>
      </w:pPr>
      <w:r>
        <w:rPr>
          <w:rFonts w:ascii="Arial" w:hAnsi="Arial" w:cs="Arial"/>
          <w:b/>
          <w:sz w:val="24"/>
          <w:szCs w:val="24"/>
        </w:rPr>
        <w:t>Typ-2-Diabetes vorbeugen</w:t>
      </w:r>
      <w:r w:rsidRPr="005971A8">
        <w:rPr>
          <w:rFonts w:ascii="Arial" w:hAnsi="Arial" w:cs="Arial"/>
          <w:b/>
          <w:sz w:val="24"/>
          <w:szCs w:val="24"/>
        </w:rPr>
        <w:br/>
      </w:r>
      <w:r w:rsidR="007310C5">
        <w:rPr>
          <w:rFonts w:ascii="Arial" w:hAnsi="Arial" w:cs="Arial"/>
          <w:b/>
          <w:sz w:val="30"/>
          <w:szCs w:val="30"/>
        </w:rPr>
        <w:t>Neu:</w:t>
      </w:r>
      <w:r>
        <w:rPr>
          <w:rFonts w:ascii="Arial" w:hAnsi="Arial" w:cs="Arial"/>
          <w:b/>
          <w:sz w:val="30"/>
          <w:szCs w:val="30"/>
        </w:rPr>
        <w:t xml:space="preserve"> </w:t>
      </w:r>
      <w:proofErr w:type="spellStart"/>
      <w:r w:rsidRPr="005971A8">
        <w:rPr>
          <w:rFonts w:ascii="Arial" w:hAnsi="Arial" w:cs="Arial"/>
          <w:b/>
          <w:sz w:val="30"/>
          <w:szCs w:val="30"/>
        </w:rPr>
        <w:t>S</w:t>
      </w:r>
      <w:r>
        <w:rPr>
          <w:rFonts w:ascii="Arial" w:hAnsi="Arial" w:cs="Arial"/>
          <w:b/>
          <w:sz w:val="30"/>
          <w:szCs w:val="30"/>
        </w:rPr>
        <w:t>ymbioLife</w:t>
      </w:r>
      <w:proofErr w:type="spellEnd"/>
      <w:r w:rsidRPr="005971A8">
        <w:rPr>
          <w:rFonts w:ascii="Arial" w:hAnsi="Arial" w:cs="Arial"/>
          <w:b/>
          <w:sz w:val="30"/>
          <w:szCs w:val="30"/>
          <w:vertAlign w:val="superscript"/>
        </w:rPr>
        <w:t>®</w:t>
      </w:r>
      <w:r w:rsidRPr="005971A8">
        <w:rPr>
          <w:rFonts w:ascii="Arial" w:hAnsi="Arial" w:cs="Arial"/>
          <w:b/>
          <w:sz w:val="30"/>
          <w:szCs w:val="30"/>
        </w:rPr>
        <w:t xml:space="preserve"> </w:t>
      </w:r>
      <w:r>
        <w:rPr>
          <w:rFonts w:ascii="Arial" w:hAnsi="Arial" w:cs="Arial"/>
          <w:b/>
          <w:sz w:val="30"/>
          <w:szCs w:val="30"/>
        </w:rPr>
        <w:t>Blutzucker*</w:t>
      </w:r>
      <w:r w:rsidRPr="005971A8">
        <w:rPr>
          <w:rFonts w:ascii="Arial" w:hAnsi="Arial" w:cs="Arial"/>
          <w:b/>
          <w:sz w:val="30"/>
          <w:szCs w:val="30"/>
        </w:rPr>
        <w:t xml:space="preserve"> </w:t>
      </w:r>
      <w:r>
        <w:rPr>
          <w:rFonts w:ascii="Arial" w:hAnsi="Arial" w:cs="Arial"/>
          <w:b/>
          <w:sz w:val="30"/>
          <w:szCs w:val="30"/>
        </w:rPr>
        <w:t>für einen normalen Blutzuckerspiegel</w:t>
      </w:r>
    </w:p>
    <w:p w:rsidR="00093CC9" w:rsidRDefault="00093CC9" w:rsidP="00093CC9">
      <w:pPr>
        <w:rPr>
          <w:rFonts w:ascii="Arial" w:hAnsi="Arial" w:cs="Arial"/>
          <w:b/>
        </w:rPr>
      </w:pPr>
    </w:p>
    <w:p w:rsidR="00992D29" w:rsidRDefault="00093CC9" w:rsidP="00992D29">
      <w:pPr>
        <w:autoSpaceDE w:val="0"/>
        <w:autoSpaceDN w:val="0"/>
        <w:adjustRightInd w:val="0"/>
        <w:spacing w:after="0" w:line="360" w:lineRule="auto"/>
        <w:jc w:val="both"/>
        <w:rPr>
          <w:rFonts w:ascii="Arial" w:hAnsi="Arial" w:cs="Arial"/>
          <w:b/>
          <w:sz w:val="20"/>
          <w:szCs w:val="20"/>
        </w:rPr>
      </w:pPr>
      <w:r w:rsidRPr="00D0789A">
        <w:rPr>
          <w:rFonts w:ascii="Arial" w:hAnsi="Arial" w:cs="Arial"/>
          <w:b/>
          <w:sz w:val="20"/>
          <w:szCs w:val="20"/>
        </w:rPr>
        <w:t xml:space="preserve">Immer mehr Menschen weltweit erkranken an Typ-2-Diabetes – auch in Deutschland steigen die Zahlen alarmierend. Dabei geht der Erkrankung eine prädiabetische Phase voraus, die bereits durch entgleiste Blutzuckerwerte charakterisiert ist. Wer hier rechtzeitig gegensteuert, kann den Ausbruch des Typ 2-Diabetes verhindern. Eine Möglichkeit dazu bietet das neue </w:t>
      </w:r>
      <w:proofErr w:type="spellStart"/>
      <w:r w:rsidRPr="00D0789A">
        <w:rPr>
          <w:rFonts w:ascii="Arial" w:hAnsi="Arial" w:cs="Arial"/>
          <w:b/>
          <w:sz w:val="20"/>
          <w:szCs w:val="20"/>
        </w:rPr>
        <w:t>SymbioLife</w:t>
      </w:r>
      <w:proofErr w:type="spellEnd"/>
      <w:r w:rsidRPr="00D0789A">
        <w:rPr>
          <w:rFonts w:ascii="Arial" w:hAnsi="Arial" w:cs="Arial"/>
          <w:b/>
          <w:sz w:val="20"/>
          <w:szCs w:val="20"/>
          <w:vertAlign w:val="superscript"/>
        </w:rPr>
        <w:t>®</w:t>
      </w:r>
      <w:r w:rsidRPr="00D0789A">
        <w:rPr>
          <w:rFonts w:ascii="Arial" w:hAnsi="Arial" w:cs="Arial"/>
          <w:b/>
          <w:sz w:val="20"/>
          <w:szCs w:val="20"/>
        </w:rPr>
        <w:t xml:space="preserve"> Blutzucker</w:t>
      </w:r>
      <w:r>
        <w:rPr>
          <w:rFonts w:ascii="Arial" w:hAnsi="Arial" w:cs="Arial"/>
          <w:b/>
          <w:sz w:val="20"/>
          <w:szCs w:val="20"/>
        </w:rPr>
        <w:t>*</w:t>
      </w:r>
      <w:r w:rsidRPr="00D0789A">
        <w:rPr>
          <w:rFonts w:ascii="Arial" w:hAnsi="Arial" w:cs="Arial"/>
          <w:b/>
          <w:sz w:val="20"/>
          <w:szCs w:val="20"/>
        </w:rPr>
        <w:t xml:space="preserve"> – ein Nahrungsergänzungsmittel, das mit dem aktiven Bakterienstamm </w:t>
      </w:r>
      <w:proofErr w:type="spellStart"/>
      <w:r w:rsidRPr="00D0789A">
        <w:rPr>
          <w:rFonts w:ascii="Arial" w:hAnsi="Arial" w:cs="Arial"/>
          <w:b/>
          <w:i/>
          <w:sz w:val="20"/>
          <w:szCs w:val="20"/>
        </w:rPr>
        <w:t>Bacillus</w:t>
      </w:r>
      <w:proofErr w:type="spellEnd"/>
      <w:r w:rsidRPr="00D0789A">
        <w:rPr>
          <w:rFonts w:ascii="Arial" w:hAnsi="Arial" w:cs="Arial"/>
          <w:b/>
          <w:i/>
          <w:sz w:val="20"/>
          <w:szCs w:val="20"/>
        </w:rPr>
        <w:t xml:space="preserve"> </w:t>
      </w:r>
      <w:proofErr w:type="spellStart"/>
      <w:r w:rsidRPr="00D0789A">
        <w:rPr>
          <w:rFonts w:ascii="Arial" w:hAnsi="Arial" w:cs="Arial"/>
          <w:b/>
          <w:i/>
          <w:sz w:val="20"/>
          <w:szCs w:val="20"/>
        </w:rPr>
        <w:t>subtilis</w:t>
      </w:r>
      <w:proofErr w:type="spellEnd"/>
      <w:r w:rsidRPr="00D0789A">
        <w:rPr>
          <w:rFonts w:ascii="Arial" w:hAnsi="Arial" w:cs="Arial"/>
          <w:b/>
          <w:sz w:val="20"/>
          <w:szCs w:val="20"/>
        </w:rPr>
        <w:t xml:space="preserve"> DSM 32315, dem </w:t>
      </w:r>
      <w:proofErr w:type="spellStart"/>
      <w:r w:rsidRPr="00D0789A">
        <w:rPr>
          <w:rFonts w:ascii="Arial" w:hAnsi="Arial" w:cs="Arial"/>
          <w:b/>
          <w:sz w:val="20"/>
          <w:szCs w:val="20"/>
        </w:rPr>
        <w:t>Prebiotikum</w:t>
      </w:r>
      <w:proofErr w:type="spellEnd"/>
      <w:r w:rsidRPr="00D0789A">
        <w:rPr>
          <w:rFonts w:ascii="Arial" w:hAnsi="Arial" w:cs="Arial"/>
          <w:b/>
          <w:sz w:val="20"/>
          <w:szCs w:val="20"/>
        </w:rPr>
        <w:t xml:space="preserve"> </w:t>
      </w:r>
      <w:r>
        <w:rPr>
          <w:rFonts w:ascii="Arial" w:hAnsi="Arial" w:cs="Arial"/>
          <w:b/>
          <w:sz w:val="20"/>
          <w:szCs w:val="20"/>
        </w:rPr>
        <w:t>L-</w:t>
      </w:r>
      <w:proofErr w:type="spellStart"/>
      <w:r>
        <w:rPr>
          <w:rFonts w:ascii="Arial" w:hAnsi="Arial" w:cs="Arial"/>
          <w:b/>
          <w:sz w:val="20"/>
          <w:szCs w:val="20"/>
        </w:rPr>
        <w:t>Alanyl</w:t>
      </w:r>
      <w:proofErr w:type="spellEnd"/>
      <w:r>
        <w:rPr>
          <w:rFonts w:ascii="Arial" w:hAnsi="Arial" w:cs="Arial"/>
          <w:b/>
          <w:sz w:val="20"/>
          <w:szCs w:val="20"/>
        </w:rPr>
        <w:t>-L-Glutamin</w:t>
      </w:r>
      <w:r w:rsidRPr="00D0789A">
        <w:rPr>
          <w:rFonts w:ascii="Arial" w:hAnsi="Arial" w:cs="Arial"/>
          <w:b/>
          <w:sz w:val="20"/>
          <w:szCs w:val="20"/>
        </w:rPr>
        <w:t>, den Spurenelementen Chrom</w:t>
      </w:r>
      <w:r w:rsidR="00991590">
        <w:rPr>
          <w:rFonts w:ascii="Arial" w:hAnsi="Arial" w:cs="Arial"/>
          <w:b/>
          <w:sz w:val="20"/>
          <w:szCs w:val="20"/>
        </w:rPr>
        <w:t>*</w:t>
      </w:r>
      <w:r w:rsidRPr="00D0789A">
        <w:rPr>
          <w:rFonts w:ascii="Arial" w:hAnsi="Arial" w:cs="Arial"/>
          <w:b/>
          <w:sz w:val="20"/>
          <w:szCs w:val="20"/>
        </w:rPr>
        <w:t xml:space="preserve"> und Zink</w:t>
      </w:r>
      <w:r w:rsidR="00991590">
        <w:rPr>
          <w:rFonts w:ascii="Arial" w:hAnsi="Arial" w:cs="Arial"/>
          <w:b/>
          <w:sz w:val="20"/>
          <w:szCs w:val="20"/>
        </w:rPr>
        <w:t>**</w:t>
      </w:r>
      <w:bookmarkStart w:id="0" w:name="_GoBack"/>
      <w:bookmarkEnd w:id="0"/>
      <w:r w:rsidRPr="00D0789A">
        <w:rPr>
          <w:rFonts w:ascii="Arial" w:hAnsi="Arial" w:cs="Arial"/>
          <w:b/>
          <w:sz w:val="20"/>
          <w:szCs w:val="20"/>
        </w:rPr>
        <w:t>, wichtigen Vitaminen und ausgewählten Pfla</w:t>
      </w:r>
      <w:r w:rsidR="006F1DAF">
        <w:rPr>
          <w:rFonts w:ascii="Arial" w:hAnsi="Arial" w:cs="Arial"/>
          <w:b/>
          <w:sz w:val="20"/>
          <w:szCs w:val="20"/>
        </w:rPr>
        <w:t xml:space="preserve">nzenextrakten (Curcuma, </w:t>
      </w:r>
      <w:proofErr w:type="spellStart"/>
      <w:r w:rsidR="006F1DAF">
        <w:rPr>
          <w:rFonts w:ascii="Arial" w:hAnsi="Arial" w:cs="Arial"/>
          <w:b/>
          <w:sz w:val="20"/>
          <w:szCs w:val="20"/>
        </w:rPr>
        <w:t>Grüntee</w:t>
      </w:r>
      <w:proofErr w:type="spellEnd"/>
      <w:r w:rsidRPr="00D0789A">
        <w:rPr>
          <w:rFonts w:ascii="Arial" w:hAnsi="Arial" w:cs="Arial"/>
          <w:b/>
          <w:sz w:val="20"/>
          <w:szCs w:val="20"/>
        </w:rPr>
        <w:t>) einen normalen Blutzuckerspiegel unterstützt.</w:t>
      </w:r>
    </w:p>
    <w:p w:rsidR="00992D29" w:rsidRPr="00992D29" w:rsidRDefault="00992D29" w:rsidP="00992D29">
      <w:pPr>
        <w:autoSpaceDE w:val="0"/>
        <w:autoSpaceDN w:val="0"/>
        <w:adjustRightInd w:val="0"/>
        <w:spacing w:after="0" w:line="360" w:lineRule="auto"/>
        <w:jc w:val="both"/>
        <w:rPr>
          <w:rFonts w:ascii="Arial" w:hAnsi="Arial" w:cs="Arial"/>
          <w:b/>
          <w:sz w:val="20"/>
          <w:szCs w:val="20"/>
        </w:rPr>
      </w:pPr>
      <w:r>
        <w:rPr>
          <w:rFonts w:ascii="Arial" w:hAnsi="Arial" w:cs="Arial"/>
          <w:b/>
          <w:sz w:val="20"/>
          <w:szCs w:val="20"/>
        </w:rPr>
        <w:br/>
      </w:r>
    </w:p>
    <w:p w:rsidR="00093CC9" w:rsidRDefault="00093CC9" w:rsidP="00093CC9">
      <w:pPr>
        <w:spacing w:line="360" w:lineRule="auto"/>
        <w:jc w:val="both"/>
        <w:rPr>
          <w:rFonts w:ascii="Arial" w:hAnsi="Arial" w:cs="Arial"/>
          <w:sz w:val="20"/>
          <w:szCs w:val="20"/>
        </w:rPr>
      </w:pPr>
      <w:r w:rsidRPr="00D0789A">
        <w:rPr>
          <w:rFonts w:ascii="Arial" w:hAnsi="Arial" w:cs="Arial"/>
          <w:sz w:val="20"/>
          <w:szCs w:val="20"/>
        </w:rPr>
        <w:t xml:space="preserve">In Deutschland lebten in 2020 </w:t>
      </w:r>
      <w:r>
        <w:rPr>
          <w:rFonts w:ascii="Arial" w:hAnsi="Arial" w:cs="Arial"/>
          <w:sz w:val="20"/>
          <w:szCs w:val="20"/>
        </w:rPr>
        <w:t>bereits</w:t>
      </w:r>
      <w:r w:rsidRPr="00D0789A">
        <w:rPr>
          <w:rFonts w:ascii="Arial" w:hAnsi="Arial" w:cs="Arial"/>
          <w:sz w:val="20"/>
          <w:szCs w:val="20"/>
        </w:rPr>
        <w:t xml:space="preserve"> 8,2 Millionen Menschen mit Typ-2-Diabetes, 2021 lag die Zahl bei etwa 8,5 Millionen.</w:t>
      </w:r>
      <w:r w:rsidRPr="00D0789A">
        <w:rPr>
          <w:rFonts w:ascii="Arial" w:hAnsi="Arial" w:cs="Arial"/>
          <w:sz w:val="20"/>
          <w:szCs w:val="20"/>
          <w:vertAlign w:val="superscript"/>
        </w:rPr>
        <w:t>1</w:t>
      </w:r>
      <w:r w:rsidRPr="00D0789A">
        <w:rPr>
          <w:rFonts w:ascii="Arial" w:hAnsi="Arial" w:cs="Arial"/>
          <w:sz w:val="20"/>
          <w:szCs w:val="20"/>
        </w:rPr>
        <w:t xml:space="preserve"> Die unterschätzte Stoffwechselerkrankung hat oft schwerwiegende Herz-Kreislauf-Erkrankungen zur Folge wie Bluthochdruck, Nierenversagen, Herzinfarkt und Schlaganfall. Augenschäden bis zur Erblindung und Fußamputationen (diabetischer Fuß) sind ebenfalls häufig.</w:t>
      </w:r>
    </w:p>
    <w:p w:rsidR="00093CC9" w:rsidRPr="008740AB" w:rsidRDefault="00093CC9" w:rsidP="00093CC9">
      <w:pPr>
        <w:spacing w:line="360" w:lineRule="auto"/>
        <w:jc w:val="both"/>
        <w:rPr>
          <w:rFonts w:ascii="Arial" w:hAnsi="Arial" w:cs="Arial"/>
          <w:b/>
          <w:sz w:val="20"/>
          <w:szCs w:val="20"/>
        </w:rPr>
      </w:pPr>
      <w:r w:rsidRPr="008740AB">
        <w:rPr>
          <w:rFonts w:ascii="Arial" w:hAnsi="Arial" w:cs="Arial"/>
          <w:b/>
          <w:sz w:val="20"/>
          <w:szCs w:val="20"/>
        </w:rPr>
        <w:t>Erhöhte Blutzuckerwerte senken</w:t>
      </w:r>
    </w:p>
    <w:p w:rsidR="00093CC9" w:rsidRPr="00D0789A" w:rsidRDefault="00093CC9" w:rsidP="00093CC9">
      <w:pPr>
        <w:spacing w:line="360" w:lineRule="auto"/>
        <w:jc w:val="both"/>
        <w:rPr>
          <w:rFonts w:ascii="Arial" w:hAnsi="Arial" w:cs="Arial"/>
          <w:sz w:val="20"/>
          <w:szCs w:val="20"/>
        </w:rPr>
      </w:pPr>
      <w:r w:rsidRPr="00D0789A">
        <w:rPr>
          <w:rFonts w:ascii="Arial" w:hAnsi="Arial" w:cs="Arial"/>
          <w:sz w:val="20"/>
          <w:szCs w:val="20"/>
        </w:rPr>
        <w:t xml:space="preserve">Um das Risiko für schwerwiegende Folgeerkrankungen zu senken, ist ein normaler Blutzuckerspiegel anzustreben. Hier kann das neue </w:t>
      </w:r>
      <w:proofErr w:type="spellStart"/>
      <w:r w:rsidRPr="00D0789A">
        <w:rPr>
          <w:rFonts w:ascii="Arial" w:hAnsi="Arial" w:cs="Arial"/>
          <w:b/>
          <w:sz w:val="20"/>
          <w:szCs w:val="20"/>
        </w:rPr>
        <w:t>SymbioLife</w:t>
      </w:r>
      <w:proofErr w:type="spellEnd"/>
      <w:r w:rsidRPr="00D0789A">
        <w:rPr>
          <w:rFonts w:ascii="Arial" w:hAnsi="Arial" w:cs="Arial"/>
          <w:b/>
          <w:sz w:val="20"/>
          <w:szCs w:val="20"/>
        </w:rPr>
        <w:t>® Blutzucker</w:t>
      </w:r>
      <w:r>
        <w:rPr>
          <w:rFonts w:ascii="Arial" w:hAnsi="Arial" w:cs="Arial"/>
          <w:b/>
          <w:sz w:val="20"/>
          <w:szCs w:val="20"/>
        </w:rPr>
        <w:t>*</w:t>
      </w:r>
      <w:r w:rsidRPr="00D0789A">
        <w:rPr>
          <w:rFonts w:ascii="Arial" w:hAnsi="Arial" w:cs="Arial"/>
          <w:sz w:val="20"/>
          <w:szCs w:val="20"/>
        </w:rPr>
        <w:t xml:space="preserve"> </w:t>
      </w:r>
      <w:r>
        <w:rPr>
          <w:rFonts w:ascii="Arial" w:hAnsi="Arial" w:cs="Arial"/>
          <w:sz w:val="20"/>
          <w:szCs w:val="20"/>
        </w:rPr>
        <w:t>unterstützen</w:t>
      </w:r>
      <w:r w:rsidRPr="00D0789A">
        <w:rPr>
          <w:rFonts w:ascii="Arial" w:hAnsi="Arial" w:cs="Arial"/>
          <w:sz w:val="20"/>
          <w:szCs w:val="20"/>
        </w:rPr>
        <w:t>. In einer Studie</w:t>
      </w:r>
      <w:r w:rsidRPr="00D0789A">
        <w:rPr>
          <w:rFonts w:ascii="Arial" w:hAnsi="Arial" w:cs="Arial"/>
          <w:sz w:val="20"/>
          <w:szCs w:val="20"/>
          <w:vertAlign w:val="superscript"/>
        </w:rPr>
        <w:t>2</w:t>
      </w:r>
      <w:r w:rsidRPr="00D0789A">
        <w:rPr>
          <w:rFonts w:ascii="Arial" w:hAnsi="Arial" w:cs="Arial"/>
          <w:sz w:val="20"/>
          <w:szCs w:val="20"/>
        </w:rPr>
        <w:t xml:space="preserve"> mit 180 Teilnehmern – davon 62 mit einer Diabetes-Vorstufe, einem Prädiabetes – verbesserte das bakterienhaltige Nahrungsergänzungsmittel erhöhte Blutzucker-Werte deutlich: Nach nur vierwöchiger Einnahme von täglich zwei Kapseln erreichte die Hälfte der Prädiabetiker </w:t>
      </w:r>
      <w:r w:rsidRPr="00D0789A">
        <w:rPr>
          <w:rFonts w:ascii="Arial" w:hAnsi="Arial" w:cs="Arial"/>
          <w:bCs/>
          <w:sz w:val="20"/>
          <w:szCs w:val="20"/>
        </w:rPr>
        <w:t>wieder normale Blutwerte für Nüchtern-Blutzucker und HbA1c. Sie galten also nicht mehr als Prädiabetiker.</w:t>
      </w:r>
    </w:p>
    <w:p w:rsidR="00093CC9" w:rsidRPr="00D0789A" w:rsidRDefault="00093CC9" w:rsidP="00093CC9">
      <w:pPr>
        <w:spacing w:line="360" w:lineRule="auto"/>
        <w:jc w:val="both"/>
        <w:rPr>
          <w:rFonts w:ascii="Arial" w:hAnsi="Arial" w:cs="Arial"/>
          <w:b/>
          <w:sz w:val="20"/>
          <w:szCs w:val="20"/>
        </w:rPr>
      </w:pPr>
      <w:r>
        <w:rPr>
          <w:rFonts w:ascii="Arial" w:hAnsi="Arial" w:cs="Arial"/>
          <w:b/>
          <w:sz w:val="20"/>
          <w:szCs w:val="20"/>
        </w:rPr>
        <w:t>Bereits b</w:t>
      </w:r>
      <w:r w:rsidRPr="00D0789A">
        <w:rPr>
          <w:rFonts w:ascii="Arial" w:hAnsi="Arial" w:cs="Arial"/>
          <w:b/>
          <w:sz w:val="20"/>
          <w:szCs w:val="20"/>
        </w:rPr>
        <w:t>ei Prädiabetes reagieren</w:t>
      </w:r>
    </w:p>
    <w:p w:rsidR="00093CC9" w:rsidRPr="00D0789A" w:rsidRDefault="00093CC9" w:rsidP="00093CC9">
      <w:pPr>
        <w:spacing w:line="360" w:lineRule="auto"/>
        <w:jc w:val="both"/>
        <w:rPr>
          <w:rFonts w:ascii="Arial" w:hAnsi="Arial" w:cs="Arial"/>
          <w:color w:val="000000"/>
          <w:sz w:val="20"/>
          <w:szCs w:val="20"/>
        </w:rPr>
      </w:pPr>
      <w:r w:rsidRPr="00D0789A">
        <w:rPr>
          <w:rFonts w:ascii="Arial" w:hAnsi="Arial" w:cs="Arial"/>
          <w:sz w:val="20"/>
          <w:szCs w:val="20"/>
        </w:rPr>
        <w:t xml:space="preserve">Ein Typ-2-Diabetes kommt nicht über Nacht. In der vorangehenden </w:t>
      </w:r>
      <w:r w:rsidRPr="00D0789A">
        <w:rPr>
          <w:rFonts w:ascii="Arial" w:hAnsi="Arial" w:cs="Arial"/>
          <w:b/>
          <w:sz w:val="20"/>
          <w:szCs w:val="20"/>
        </w:rPr>
        <w:t>prädiabetischen Phase</w:t>
      </w:r>
      <w:r w:rsidRPr="00D0789A">
        <w:rPr>
          <w:rFonts w:ascii="Arial" w:hAnsi="Arial" w:cs="Arial"/>
          <w:sz w:val="20"/>
          <w:szCs w:val="20"/>
        </w:rPr>
        <w:t xml:space="preserve"> sind </w:t>
      </w:r>
      <w:r w:rsidRPr="00D0789A">
        <w:rPr>
          <w:rFonts w:ascii="Arial" w:hAnsi="Arial" w:cs="Arial"/>
          <w:color w:val="000000"/>
          <w:sz w:val="20"/>
          <w:szCs w:val="20"/>
        </w:rPr>
        <w:t xml:space="preserve">der HbA1c-Wert und oft auch der Nüchtern-Blutzucker bereits erhöht. (Tabelle 1). </w:t>
      </w:r>
      <w:r w:rsidR="003F7582">
        <w:rPr>
          <w:rFonts w:ascii="Arial" w:hAnsi="Arial" w:cs="Arial"/>
          <w:color w:val="000000"/>
          <w:sz w:val="20"/>
          <w:szCs w:val="20"/>
        </w:rPr>
        <w:t xml:space="preserve">Besonders verlässlich zeigt ein </w:t>
      </w:r>
      <w:r w:rsidR="003F7582" w:rsidRPr="00D0789A">
        <w:rPr>
          <w:rFonts w:ascii="Arial" w:hAnsi="Arial" w:cs="Arial"/>
          <w:color w:val="000000"/>
          <w:sz w:val="20"/>
          <w:szCs w:val="20"/>
        </w:rPr>
        <w:t xml:space="preserve">Glukosebelastungstest </w:t>
      </w:r>
      <w:r w:rsidRPr="00D0789A">
        <w:rPr>
          <w:rFonts w:ascii="Arial" w:hAnsi="Arial" w:cs="Arial"/>
          <w:color w:val="000000"/>
          <w:sz w:val="20"/>
          <w:szCs w:val="20"/>
        </w:rPr>
        <w:t xml:space="preserve">einen entgleisten Zuckerstoffwechsel </w:t>
      </w:r>
      <w:r w:rsidR="003F7582">
        <w:rPr>
          <w:rFonts w:ascii="Arial" w:hAnsi="Arial" w:cs="Arial"/>
          <w:color w:val="000000"/>
          <w:sz w:val="20"/>
          <w:szCs w:val="20"/>
        </w:rPr>
        <w:t>– genauer</w:t>
      </w:r>
      <w:r w:rsidRPr="00D0789A">
        <w:rPr>
          <w:rFonts w:ascii="Arial" w:hAnsi="Arial" w:cs="Arial"/>
          <w:color w:val="000000"/>
          <w:sz w:val="20"/>
          <w:szCs w:val="20"/>
        </w:rPr>
        <w:t xml:space="preserve"> </w:t>
      </w:r>
      <w:r>
        <w:rPr>
          <w:rFonts w:ascii="Arial" w:hAnsi="Arial" w:cs="Arial"/>
          <w:color w:val="000000"/>
          <w:sz w:val="20"/>
          <w:szCs w:val="20"/>
        </w:rPr>
        <w:t>eine</w:t>
      </w:r>
      <w:r w:rsidRPr="00D0789A">
        <w:rPr>
          <w:rFonts w:ascii="Arial" w:hAnsi="Arial" w:cs="Arial"/>
          <w:color w:val="000000"/>
          <w:sz w:val="20"/>
          <w:szCs w:val="20"/>
        </w:rPr>
        <w:t xml:space="preserve"> ges</w:t>
      </w:r>
      <w:r w:rsidR="003F7582">
        <w:rPr>
          <w:rFonts w:ascii="Arial" w:hAnsi="Arial" w:cs="Arial"/>
          <w:color w:val="000000"/>
          <w:sz w:val="20"/>
          <w:szCs w:val="20"/>
        </w:rPr>
        <w:t>törte orale Glukosetoleranz – an.</w:t>
      </w:r>
      <w:r>
        <w:rPr>
          <w:rFonts w:ascii="Arial" w:hAnsi="Arial" w:cs="Arial"/>
          <w:color w:val="000000"/>
          <w:sz w:val="20"/>
          <w:szCs w:val="20"/>
        </w:rPr>
        <w:t xml:space="preserve"> Die </w:t>
      </w:r>
      <w:r w:rsidR="003F7582">
        <w:rPr>
          <w:rFonts w:ascii="Arial" w:hAnsi="Arial" w:cs="Arial"/>
          <w:color w:val="000000"/>
          <w:sz w:val="20"/>
          <w:szCs w:val="20"/>
        </w:rPr>
        <w:t xml:space="preserve">dabei </w:t>
      </w:r>
      <w:r>
        <w:rPr>
          <w:rFonts w:ascii="Arial" w:hAnsi="Arial" w:cs="Arial"/>
          <w:color w:val="000000"/>
          <w:sz w:val="20"/>
          <w:szCs w:val="20"/>
        </w:rPr>
        <w:t>gemessenen Blutzuckerwerte zeigen</w:t>
      </w:r>
      <w:r w:rsidRPr="00D0789A">
        <w:rPr>
          <w:rFonts w:ascii="Arial" w:hAnsi="Arial" w:cs="Arial"/>
          <w:color w:val="000000"/>
          <w:sz w:val="20"/>
          <w:szCs w:val="20"/>
        </w:rPr>
        <w:t>, wie gut der Körper aufgenommenen Zucker verarbeiten kann.</w:t>
      </w:r>
    </w:p>
    <w:p w:rsidR="00992D29" w:rsidRPr="00992D29" w:rsidRDefault="003F7582" w:rsidP="00093CC9">
      <w:pPr>
        <w:autoSpaceDE w:val="0"/>
        <w:autoSpaceDN w:val="0"/>
        <w:adjustRightInd w:val="0"/>
        <w:spacing w:line="360" w:lineRule="auto"/>
        <w:jc w:val="both"/>
        <w:rPr>
          <w:rFonts w:ascii="Arial" w:hAnsi="Arial" w:cs="Arial"/>
          <w:sz w:val="20"/>
          <w:szCs w:val="20"/>
        </w:rPr>
      </w:pPr>
      <w:r>
        <w:rPr>
          <w:rFonts w:ascii="Arial" w:hAnsi="Arial" w:cs="Arial"/>
          <w:sz w:val="20"/>
          <w:szCs w:val="20"/>
        </w:rPr>
        <w:t>Liegen die Zuckerwerte über der Norm,</w:t>
      </w:r>
      <w:r w:rsidR="00992D29">
        <w:rPr>
          <w:rFonts w:ascii="Arial" w:hAnsi="Arial" w:cs="Arial"/>
          <w:sz w:val="20"/>
          <w:szCs w:val="20"/>
        </w:rPr>
        <w:t xml:space="preserve"> gilt es </w:t>
      </w:r>
      <w:r w:rsidR="00093CC9" w:rsidRPr="00D0789A">
        <w:rPr>
          <w:rFonts w:ascii="Arial" w:hAnsi="Arial" w:cs="Arial"/>
          <w:sz w:val="20"/>
          <w:szCs w:val="20"/>
        </w:rPr>
        <w:t>gegenzusteuern</w:t>
      </w:r>
      <w:r w:rsidR="00992D29">
        <w:rPr>
          <w:rFonts w:ascii="Arial" w:hAnsi="Arial" w:cs="Arial"/>
          <w:sz w:val="20"/>
          <w:szCs w:val="20"/>
        </w:rPr>
        <w:t xml:space="preserve"> </w:t>
      </w:r>
      <w:r w:rsidR="00093CC9">
        <w:rPr>
          <w:rFonts w:ascii="Arial" w:hAnsi="Arial" w:cs="Arial"/>
          <w:sz w:val="20"/>
          <w:szCs w:val="20"/>
        </w:rPr>
        <w:t xml:space="preserve">– beispielsweise mit Hilfe des neuen </w:t>
      </w:r>
      <w:proofErr w:type="spellStart"/>
      <w:r w:rsidR="00093CC9" w:rsidRPr="00D0789A">
        <w:rPr>
          <w:rFonts w:ascii="Arial" w:hAnsi="Arial" w:cs="Arial"/>
          <w:b/>
          <w:sz w:val="20"/>
          <w:szCs w:val="20"/>
        </w:rPr>
        <w:t>SymbioLife</w:t>
      </w:r>
      <w:proofErr w:type="spellEnd"/>
      <w:r w:rsidR="00093CC9" w:rsidRPr="00D0789A">
        <w:rPr>
          <w:rFonts w:ascii="Arial" w:hAnsi="Arial" w:cs="Arial"/>
          <w:b/>
          <w:sz w:val="20"/>
          <w:szCs w:val="20"/>
          <w:vertAlign w:val="superscript"/>
        </w:rPr>
        <w:t>®</w:t>
      </w:r>
      <w:r w:rsidR="00093CC9" w:rsidRPr="00D0789A">
        <w:rPr>
          <w:rFonts w:ascii="Arial" w:hAnsi="Arial" w:cs="Arial"/>
          <w:b/>
          <w:sz w:val="20"/>
          <w:szCs w:val="20"/>
        </w:rPr>
        <w:t xml:space="preserve"> Blutzucker</w:t>
      </w:r>
      <w:r w:rsidR="00804DF9" w:rsidRPr="00804DF9">
        <w:rPr>
          <w:rFonts w:ascii="Arial" w:hAnsi="Arial" w:cs="Arial"/>
          <w:sz w:val="20"/>
          <w:szCs w:val="20"/>
        </w:rPr>
        <w:t>*</w:t>
      </w:r>
      <w:r w:rsidR="00093CC9">
        <w:rPr>
          <w:rFonts w:ascii="Arial" w:hAnsi="Arial" w:cs="Arial"/>
          <w:sz w:val="20"/>
          <w:szCs w:val="20"/>
        </w:rPr>
        <w:t>.</w:t>
      </w:r>
    </w:p>
    <w:p w:rsidR="00093CC9" w:rsidRDefault="00992D29" w:rsidP="00093CC9">
      <w:pPr>
        <w:spacing w:line="360" w:lineRule="auto"/>
        <w:rPr>
          <w:rFonts w:ascii="Arial" w:hAnsi="Arial" w:cs="Arial"/>
          <w:color w:val="000000"/>
          <w:sz w:val="20"/>
          <w:szCs w:val="20"/>
        </w:rPr>
      </w:pPr>
      <w:r>
        <w:rPr>
          <w:rFonts w:ascii="Arial" w:eastAsia="Times New Roman" w:hAnsi="Arial" w:cs="Arial"/>
          <w:color w:val="00B0F0"/>
          <w:sz w:val="20"/>
          <w:szCs w:val="20"/>
          <w:lang w:eastAsia="de-DE"/>
        </w:rPr>
        <w:br/>
      </w:r>
      <w:r w:rsidR="00093CC9" w:rsidRPr="009614BA">
        <w:rPr>
          <w:rFonts w:ascii="Arial" w:eastAsia="Times New Roman" w:hAnsi="Arial" w:cs="Arial"/>
          <w:color w:val="00B0F0"/>
          <w:sz w:val="20"/>
          <w:szCs w:val="20"/>
          <w:lang w:eastAsia="de-DE"/>
        </w:rPr>
        <w:t>_______________________________________________________________________</w:t>
      </w:r>
      <w:r w:rsidR="00093CC9">
        <w:rPr>
          <w:rFonts w:ascii="Arial" w:eastAsia="Times New Roman" w:hAnsi="Arial" w:cs="Arial"/>
          <w:color w:val="00B0F0"/>
          <w:sz w:val="20"/>
          <w:szCs w:val="20"/>
          <w:lang w:eastAsia="de-DE"/>
        </w:rPr>
        <w:t>__________</w:t>
      </w:r>
    </w:p>
    <w:p w:rsidR="00093CC9" w:rsidRDefault="00093CC9" w:rsidP="00093CC9">
      <w:pPr>
        <w:spacing w:line="360" w:lineRule="auto"/>
        <w:rPr>
          <w:rFonts w:ascii="Arial" w:hAnsi="Arial" w:cs="Arial"/>
          <w:color w:val="000000"/>
          <w:sz w:val="20"/>
          <w:szCs w:val="20"/>
        </w:rPr>
      </w:pPr>
      <w:r w:rsidRPr="009614BA">
        <w:rPr>
          <w:rFonts w:ascii="Arial" w:eastAsia="Times New Roman" w:hAnsi="Arial" w:cs="Arial"/>
          <w:color w:val="00B0F0"/>
          <w:sz w:val="20"/>
          <w:szCs w:val="20"/>
          <w:lang w:eastAsia="de-DE"/>
        </w:rPr>
        <w:lastRenderedPageBreak/>
        <w:t>_______________________________________________________________________</w:t>
      </w:r>
      <w:r>
        <w:rPr>
          <w:rFonts w:ascii="Arial" w:eastAsia="Times New Roman" w:hAnsi="Arial" w:cs="Arial"/>
          <w:color w:val="00B0F0"/>
          <w:sz w:val="20"/>
          <w:szCs w:val="20"/>
          <w:lang w:eastAsia="de-DE"/>
        </w:rPr>
        <w:t>__________</w:t>
      </w:r>
    </w:p>
    <w:p w:rsidR="00093CC9" w:rsidRDefault="00093CC9" w:rsidP="00093CC9">
      <w:pPr>
        <w:spacing w:line="360" w:lineRule="auto"/>
        <w:rPr>
          <w:rFonts w:ascii="Arial" w:hAnsi="Arial" w:cs="Arial"/>
          <w:color w:val="000000"/>
          <w:sz w:val="20"/>
          <w:szCs w:val="20"/>
        </w:rPr>
      </w:pPr>
    </w:p>
    <w:p w:rsidR="00804DF9" w:rsidRDefault="00804DF9" w:rsidP="00804DF9">
      <w:pPr>
        <w:spacing w:line="360" w:lineRule="auto"/>
        <w:rPr>
          <w:rFonts w:ascii="Arial" w:hAnsi="Arial" w:cs="Arial"/>
          <w:color w:val="000000"/>
          <w:sz w:val="20"/>
          <w:szCs w:val="20"/>
        </w:rPr>
      </w:pPr>
      <w:r>
        <w:rPr>
          <w:rFonts w:ascii="Arial" w:hAnsi="Arial" w:cs="Arial"/>
          <w:color w:val="000000"/>
          <w:sz w:val="20"/>
          <w:szCs w:val="20"/>
        </w:rPr>
        <w:t>Tabelle 1: Blutzuckerwerte – normal, bei Prädiabetes und Diabetes.</w:t>
      </w:r>
    </w:p>
    <w:p w:rsidR="00804DF9" w:rsidRDefault="00804DF9" w:rsidP="00804DF9">
      <w:pPr>
        <w:autoSpaceDE w:val="0"/>
        <w:autoSpaceDN w:val="0"/>
        <w:adjustRightInd w:val="0"/>
        <w:spacing w:after="0" w:line="360" w:lineRule="auto"/>
        <w:rPr>
          <w:rFonts w:ascii="Arial" w:hAnsi="Arial" w:cs="Arial"/>
          <w:sz w:val="20"/>
          <w:szCs w:val="20"/>
        </w:rPr>
      </w:pPr>
    </w:p>
    <w:p w:rsidR="00804DF9" w:rsidRDefault="00804DF9" w:rsidP="00804DF9">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Normal</w:t>
      </w:r>
      <w:r>
        <w:rPr>
          <w:rFonts w:ascii="Arial" w:hAnsi="Arial" w:cs="Arial"/>
          <w:sz w:val="20"/>
          <w:szCs w:val="20"/>
        </w:rPr>
        <w:tab/>
      </w:r>
      <w:r>
        <w:rPr>
          <w:rFonts w:ascii="Arial" w:hAnsi="Arial" w:cs="Arial"/>
          <w:sz w:val="20"/>
          <w:szCs w:val="20"/>
        </w:rPr>
        <w:tab/>
        <w:t>Prädiabetes</w:t>
      </w:r>
      <w:r>
        <w:rPr>
          <w:rFonts w:ascii="Arial" w:hAnsi="Arial" w:cs="Arial"/>
          <w:sz w:val="20"/>
          <w:szCs w:val="20"/>
        </w:rPr>
        <w:tab/>
      </w:r>
      <w:r>
        <w:rPr>
          <w:rFonts w:ascii="Arial" w:hAnsi="Arial" w:cs="Arial"/>
          <w:sz w:val="20"/>
          <w:szCs w:val="20"/>
        </w:rPr>
        <w:tab/>
        <w:t>Diabetes</w:t>
      </w:r>
    </w:p>
    <w:p w:rsidR="00804DF9" w:rsidRDefault="00804DF9" w:rsidP="00804DF9">
      <w:pPr>
        <w:autoSpaceDE w:val="0"/>
        <w:autoSpaceDN w:val="0"/>
        <w:adjustRightInd w:val="0"/>
        <w:spacing w:after="0" w:line="360" w:lineRule="auto"/>
        <w:rPr>
          <w:rFonts w:ascii="Arial" w:hAnsi="Arial" w:cs="Arial"/>
          <w:sz w:val="20"/>
          <w:szCs w:val="20"/>
        </w:rPr>
      </w:pPr>
      <w:r>
        <w:rPr>
          <w:rFonts w:ascii="Arial" w:hAnsi="Arial" w:cs="Arial"/>
          <w:sz w:val="20"/>
          <w:szCs w:val="20"/>
        </w:rPr>
        <w:t>HbA1c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&lt; 5,7 %</w:t>
      </w:r>
      <w:r>
        <w:rPr>
          <w:rFonts w:ascii="Arial" w:hAnsi="Arial" w:cs="Arial"/>
          <w:sz w:val="20"/>
          <w:szCs w:val="20"/>
        </w:rPr>
        <w:tab/>
      </w:r>
      <w:r>
        <w:rPr>
          <w:rFonts w:ascii="Arial" w:hAnsi="Arial" w:cs="Arial"/>
          <w:sz w:val="20"/>
          <w:szCs w:val="20"/>
        </w:rPr>
        <w:tab/>
        <w:t>5,7 – 6,4 %</w:t>
      </w:r>
      <w:r>
        <w:rPr>
          <w:rFonts w:ascii="Arial" w:hAnsi="Arial" w:cs="Arial"/>
          <w:sz w:val="20"/>
          <w:szCs w:val="20"/>
        </w:rPr>
        <w:tab/>
      </w:r>
      <w:r>
        <w:rPr>
          <w:rFonts w:ascii="Arial" w:hAnsi="Arial" w:cs="Arial"/>
          <w:sz w:val="20"/>
          <w:szCs w:val="20"/>
        </w:rPr>
        <w:tab/>
        <w:t>≥  6,5 %</w:t>
      </w:r>
    </w:p>
    <w:p w:rsidR="00804DF9" w:rsidRDefault="00804DF9" w:rsidP="00804DF9">
      <w:pPr>
        <w:autoSpaceDE w:val="0"/>
        <w:autoSpaceDN w:val="0"/>
        <w:adjustRightInd w:val="0"/>
        <w:spacing w:after="0" w:line="360" w:lineRule="auto"/>
        <w:rPr>
          <w:rFonts w:ascii="Arial" w:hAnsi="Arial" w:cs="Arial"/>
          <w:sz w:val="20"/>
          <w:szCs w:val="20"/>
        </w:rPr>
      </w:pPr>
      <w:r>
        <w:rPr>
          <w:rFonts w:ascii="Arial" w:hAnsi="Arial" w:cs="Arial"/>
          <w:sz w:val="20"/>
          <w:szCs w:val="20"/>
        </w:rPr>
        <w:t>Nüchtern-Blutzucker</w:t>
      </w:r>
      <w:r>
        <w:rPr>
          <w:rFonts w:ascii="Arial" w:hAnsi="Arial" w:cs="Arial"/>
          <w:sz w:val="20"/>
          <w:szCs w:val="20"/>
        </w:rPr>
        <w:tab/>
      </w:r>
      <w:r>
        <w:rPr>
          <w:rFonts w:ascii="Arial" w:hAnsi="Arial" w:cs="Arial"/>
          <w:sz w:val="20"/>
          <w:szCs w:val="20"/>
        </w:rPr>
        <w:tab/>
        <w:t>&lt; 100 mg/dl</w:t>
      </w:r>
      <w:r>
        <w:rPr>
          <w:rFonts w:ascii="Arial" w:hAnsi="Arial" w:cs="Arial"/>
          <w:sz w:val="20"/>
          <w:szCs w:val="20"/>
        </w:rPr>
        <w:tab/>
        <w:t>100 – 125 mg/dl</w:t>
      </w:r>
      <w:r>
        <w:rPr>
          <w:rFonts w:ascii="Arial" w:hAnsi="Arial" w:cs="Arial"/>
          <w:sz w:val="20"/>
          <w:szCs w:val="20"/>
        </w:rPr>
        <w:tab/>
        <w:t>≥  126 mg/dl</w:t>
      </w:r>
    </w:p>
    <w:p w:rsidR="00804DF9" w:rsidRDefault="00804DF9" w:rsidP="00804DF9">
      <w:pPr>
        <w:autoSpaceDE w:val="0"/>
        <w:autoSpaceDN w:val="0"/>
        <w:adjustRightInd w:val="0"/>
        <w:spacing w:after="0" w:line="360" w:lineRule="auto"/>
        <w:rPr>
          <w:rFonts w:ascii="Arial" w:hAnsi="Arial" w:cs="Arial"/>
          <w:sz w:val="20"/>
          <w:szCs w:val="20"/>
        </w:rPr>
      </w:pPr>
      <w:r>
        <w:rPr>
          <w:rFonts w:ascii="Arial" w:hAnsi="Arial" w:cs="Arial"/>
          <w:sz w:val="20"/>
          <w:szCs w:val="20"/>
        </w:rPr>
        <w:t>Nüchtern-Blutzucker</w:t>
      </w:r>
      <w:r>
        <w:rPr>
          <w:rFonts w:ascii="Arial" w:hAnsi="Arial" w:cs="Arial"/>
          <w:sz w:val="20"/>
          <w:szCs w:val="20"/>
        </w:rPr>
        <w:tab/>
      </w:r>
      <w:r>
        <w:rPr>
          <w:rFonts w:ascii="Arial" w:hAnsi="Arial" w:cs="Arial"/>
          <w:sz w:val="20"/>
          <w:szCs w:val="20"/>
        </w:rPr>
        <w:tab/>
        <w:t>&lt; 5,6 mmol/l</w:t>
      </w:r>
      <w:r>
        <w:rPr>
          <w:rFonts w:ascii="Arial" w:hAnsi="Arial" w:cs="Arial"/>
          <w:sz w:val="20"/>
          <w:szCs w:val="20"/>
        </w:rPr>
        <w:tab/>
        <w:t>5,6 – 6,9 mmol/l</w:t>
      </w:r>
      <w:r>
        <w:rPr>
          <w:rFonts w:ascii="Arial" w:hAnsi="Arial" w:cs="Arial"/>
          <w:sz w:val="20"/>
          <w:szCs w:val="20"/>
        </w:rPr>
        <w:tab/>
        <w:t>≥ 7 mmol/l</w:t>
      </w:r>
    </w:p>
    <w:p w:rsidR="00804DF9" w:rsidRDefault="00804DF9" w:rsidP="00804DF9">
      <w:pPr>
        <w:autoSpaceDE w:val="0"/>
        <w:autoSpaceDN w:val="0"/>
        <w:adjustRightInd w:val="0"/>
        <w:spacing w:after="0" w:line="360" w:lineRule="auto"/>
        <w:rPr>
          <w:rFonts w:ascii="Arial" w:hAnsi="Arial" w:cs="Arial"/>
          <w:sz w:val="20"/>
          <w:szCs w:val="20"/>
        </w:rPr>
      </w:pPr>
      <w:r>
        <w:rPr>
          <w:rFonts w:ascii="Arial" w:hAnsi="Arial" w:cs="Arial"/>
          <w:sz w:val="20"/>
          <w:szCs w:val="20"/>
        </w:rPr>
        <w:t>Orale Glukose Toleranz</w:t>
      </w:r>
      <w:r>
        <w:rPr>
          <w:rFonts w:ascii="Arial" w:hAnsi="Arial" w:cs="Arial"/>
          <w:sz w:val="20"/>
          <w:szCs w:val="20"/>
        </w:rPr>
        <w:tab/>
      </w:r>
      <w:r w:rsidRPr="00462B40">
        <w:rPr>
          <w:rFonts w:ascii="Arial" w:hAnsi="Arial" w:cs="Arial"/>
          <w:sz w:val="20"/>
          <w:szCs w:val="20"/>
          <w:vertAlign w:val="superscript"/>
        </w:rPr>
        <w:t>a</w:t>
      </w:r>
      <w:r>
        <w:rPr>
          <w:rFonts w:ascii="Arial" w:hAnsi="Arial" w:cs="Arial"/>
          <w:sz w:val="20"/>
          <w:szCs w:val="20"/>
        </w:rPr>
        <w:tab/>
        <w:t>&lt; 140 mg/dl</w:t>
      </w:r>
      <w:r>
        <w:rPr>
          <w:rFonts w:ascii="Arial" w:hAnsi="Arial" w:cs="Arial"/>
          <w:sz w:val="20"/>
          <w:szCs w:val="20"/>
        </w:rPr>
        <w:tab/>
        <w:t>140 – 199 mg/dl</w:t>
      </w:r>
      <w:r>
        <w:rPr>
          <w:rFonts w:ascii="Arial" w:hAnsi="Arial" w:cs="Arial"/>
          <w:sz w:val="20"/>
          <w:szCs w:val="20"/>
        </w:rPr>
        <w:tab/>
        <w:t>≥ 200 mg/dl</w:t>
      </w:r>
    </w:p>
    <w:p w:rsidR="00804DF9" w:rsidRPr="00462B40" w:rsidRDefault="00804DF9" w:rsidP="00804DF9">
      <w:pPr>
        <w:autoSpaceDE w:val="0"/>
        <w:autoSpaceDN w:val="0"/>
        <w:adjustRightInd w:val="0"/>
        <w:spacing w:after="0" w:line="360" w:lineRule="auto"/>
        <w:rPr>
          <w:rFonts w:ascii="Arial" w:hAnsi="Arial" w:cs="Arial"/>
          <w:sz w:val="20"/>
          <w:szCs w:val="20"/>
        </w:rPr>
      </w:pPr>
      <w:r w:rsidRPr="00462B40">
        <w:rPr>
          <w:rFonts w:ascii="Arial" w:hAnsi="Arial" w:cs="Arial"/>
          <w:sz w:val="20"/>
          <w:szCs w:val="20"/>
        </w:rPr>
        <w:t>a=Messung zwei Stunden nach Glukoseaufnahme</w:t>
      </w:r>
    </w:p>
    <w:p w:rsidR="00804DF9" w:rsidRDefault="00804DF9" w:rsidP="00093CC9">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br/>
      </w:r>
    </w:p>
    <w:p w:rsidR="00093CC9" w:rsidRDefault="00093CC9" w:rsidP="00093CC9">
      <w:pPr>
        <w:autoSpaceDE w:val="0"/>
        <w:autoSpaceDN w:val="0"/>
        <w:adjustRightInd w:val="0"/>
        <w:spacing w:line="360" w:lineRule="auto"/>
        <w:jc w:val="both"/>
        <w:rPr>
          <w:rFonts w:ascii="Arial" w:hAnsi="Arial" w:cs="Arial"/>
          <w:bCs/>
          <w:sz w:val="20"/>
          <w:szCs w:val="20"/>
        </w:rPr>
      </w:pPr>
      <w:proofErr w:type="spellStart"/>
      <w:r w:rsidRPr="008E4E21">
        <w:rPr>
          <w:rFonts w:ascii="Arial" w:hAnsi="Arial" w:cs="Arial"/>
          <w:b/>
          <w:bCs/>
          <w:sz w:val="20"/>
          <w:szCs w:val="20"/>
        </w:rPr>
        <w:t>S</w:t>
      </w:r>
      <w:r>
        <w:rPr>
          <w:rFonts w:ascii="Arial" w:hAnsi="Arial" w:cs="Arial"/>
          <w:b/>
          <w:bCs/>
          <w:sz w:val="20"/>
          <w:szCs w:val="20"/>
        </w:rPr>
        <w:t>ymbio</w:t>
      </w:r>
      <w:r w:rsidRPr="008E4E21">
        <w:rPr>
          <w:rFonts w:ascii="Arial" w:hAnsi="Arial" w:cs="Arial"/>
          <w:b/>
          <w:bCs/>
          <w:sz w:val="20"/>
          <w:szCs w:val="20"/>
        </w:rPr>
        <w:t>L</w:t>
      </w:r>
      <w:r>
        <w:rPr>
          <w:rFonts w:ascii="Arial" w:hAnsi="Arial" w:cs="Arial"/>
          <w:b/>
          <w:bCs/>
          <w:sz w:val="20"/>
          <w:szCs w:val="20"/>
        </w:rPr>
        <w:t>ife</w:t>
      </w:r>
      <w:proofErr w:type="spellEnd"/>
      <w:r>
        <w:rPr>
          <w:rFonts w:ascii="Arial" w:hAnsi="Arial" w:cs="Arial"/>
          <w:b/>
          <w:bCs/>
          <w:sz w:val="20"/>
          <w:szCs w:val="20"/>
        </w:rPr>
        <w:t>®</w:t>
      </w:r>
      <w:r w:rsidRPr="008E4E21">
        <w:rPr>
          <w:rFonts w:ascii="Arial" w:hAnsi="Arial" w:cs="Arial"/>
          <w:b/>
          <w:bCs/>
          <w:sz w:val="20"/>
          <w:szCs w:val="20"/>
        </w:rPr>
        <w:t xml:space="preserve"> Blutzucker</w:t>
      </w:r>
      <w:r>
        <w:rPr>
          <w:rFonts w:ascii="Arial" w:hAnsi="Arial" w:cs="Arial"/>
          <w:b/>
          <w:bCs/>
          <w:sz w:val="20"/>
          <w:szCs w:val="20"/>
        </w:rPr>
        <w:t xml:space="preserve">* fördert </w:t>
      </w:r>
      <w:proofErr w:type="spellStart"/>
      <w:r>
        <w:rPr>
          <w:rFonts w:ascii="Arial" w:hAnsi="Arial" w:cs="Arial"/>
          <w:b/>
          <w:bCs/>
          <w:sz w:val="20"/>
          <w:szCs w:val="20"/>
        </w:rPr>
        <w:t>Butyrat</w:t>
      </w:r>
      <w:proofErr w:type="spellEnd"/>
      <w:r>
        <w:rPr>
          <w:rFonts w:ascii="Arial" w:hAnsi="Arial" w:cs="Arial"/>
          <w:b/>
          <w:bCs/>
          <w:sz w:val="20"/>
          <w:szCs w:val="20"/>
        </w:rPr>
        <w:t>-bildende Bakterien</w:t>
      </w:r>
    </w:p>
    <w:p w:rsidR="00093CC9" w:rsidRDefault="00093CC9" w:rsidP="00093CC9">
      <w:pPr>
        <w:autoSpaceDE w:val="0"/>
        <w:autoSpaceDN w:val="0"/>
        <w:adjustRightInd w:val="0"/>
        <w:spacing w:line="360" w:lineRule="auto"/>
        <w:jc w:val="both"/>
        <w:rPr>
          <w:rFonts w:ascii="Arial" w:hAnsi="Arial" w:cs="Arial"/>
          <w:sz w:val="20"/>
          <w:szCs w:val="20"/>
        </w:rPr>
      </w:pPr>
      <w:r>
        <w:rPr>
          <w:rFonts w:ascii="Arial" w:hAnsi="Arial" w:cs="Arial"/>
          <w:bCs/>
          <w:sz w:val="20"/>
          <w:szCs w:val="20"/>
        </w:rPr>
        <w:t>Wie eine Studie</w:t>
      </w:r>
      <w:r w:rsidRPr="001B3204">
        <w:rPr>
          <w:rFonts w:ascii="Arial" w:hAnsi="Arial" w:cs="Arial"/>
          <w:bCs/>
          <w:sz w:val="20"/>
          <w:szCs w:val="20"/>
          <w:vertAlign w:val="superscript"/>
        </w:rPr>
        <w:t>3</w:t>
      </w:r>
      <w:r>
        <w:rPr>
          <w:rFonts w:ascii="Arial" w:hAnsi="Arial" w:cs="Arial"/>
          <w:bCs/>
          <w:sz w:val="20"/>
          <w:szCs w:val="20"/>
        </w:rPr>
        <w:t xml:space="preserve"> gezeigt hat, kann d</w:t>
      </w:r>
      <w:r w:rsidRPr="009614BA">
        <w:rPr>
          <w:rFonts w:ascii="Arial" w:hAnsi="Arial" w:cs="Arial"/>
          <w:bCs/>
          <w:sz w:val="20"/>
          <w:szCs w:val="20"/>
        </w:rPr>
        <w:t xml:space="preserve">ie Kombination </w:t>
      </w:r>
      <w:r>
        <w:rPr>
          <w:rFonts w:ascii="Arial" w:hAnsi="Arial" w:cs="Arial"/>
          <w:bCs/>
          <w:sz w:val="20"/>
          <w:szCs w:val="20"/>
        </w:rPr>
        <w:t xml:space="preserve">des </w:t>
      </w:r>
      <w:r w:rsidR="00804DF9">
        <w:rPr>
          <w:rFonts w:ascii="Arial" w:hAnsi="Arial" w:cs="Arial"/>
          <w:bCs/>
          <w:sz w:val="20"/>
          <w:szCs w:val="20"/>
        </w:rPr>
        <w:t>Präzisions-</w:t>
      </w:r>
      <w:r>
        <w:rPr>
          <w:rFonts w:ascii="Arial" w:hAnsi="Arial" w:cs="Arial"/>
          <w:bCs/>
          <w:sz w:val="20"/>
          <w:szCs w:val="20"/>
        </w:rPr>
        <w:t>Bakterienstammes</w:t>
      </w:r>
      <w:r w:rsidRPr="009614BA">
        <w:rPr>
          <w:rFonts w:ascii="Arial" w:hAnsi="Arial" w:cs="Arial"/>
          <w:bCs/>
          <w:sz w:val="20"/>
          <w:szCs w:val="20"/>
        </w:rPr>
        <w:t xml:space="preserve"> </w:t>
      </w:r>
      <w:proofErr w:type="spellStart"/>
      <w:r w:rsidRPr="00804DF9">
        <w:rPr>
          <w:rFonts w:ascii="Arial" w:hAnsi="Arial" w:cs="Arial"/>
          <w:b/>
          <w:i/>
          <w:sz w:val="20"/>
          <w:szCs w:val="20"/>
        </w:rPr>
        <w:t>Bacillus</w:t>
      </w:r>
      <w:proofErr w:type="spellEnd"/>
      <w:r w:rsidRPr="00804DF9">
        <w:rPr>
          <w:rFonts w:ascii="Arial" w:hAnsi="Arial" w:cs="Arial"/>
          <w:b/>
          <w:i/>
          <w:sz w:val="20"/>
          <w:szCs w:val="20"/>
        </w:rPr>
        <w:t xml:space="preserve"> </w:t>
      </w:r>
      <w:proofErr w:type="spellStart"/>
      <w:r w:rsidRPr="00804DF9">
        <w:rPr>
          <w:rFonts w:ascii="Arial" w:hAnsi="Arial" w:cs="Arial"/>
          <w:b/>
          <w:i/>
          <w:sz w:val="20"/>
          <w:szCs w:val="20"/>
        </w:rPr>
        <w:t>subtilis</w:t>
      </w:r>
      <w:proofErr w:type="spellEnd"/>
      <w:r w:rsidRPr="00804DF9">
        <w:rPr>
          <w:rFonts w:ascii="Arial" w:hAnsi="Arial" w:cs="Arial"/>
          <w:b/>
          <w:sz w:val="20"/>
          <w:szCs w:val="20"/>
        </w:rPr>
        <w:t xml:space="preserve"> DSM 32315</w:t>
      </w:r>
      <w:r w:rsidRPr="009614BA">
        <w:rPr>
          <w:rFonts w:ascii="Arial" w:hAnsi="Arial" w:cs="Arial"/>
          <w:sz w:val="20"/>
          <w:szCs w:val="20"/>
        </w:rPr>
        <w:t xml:space="preserve"> </w:t>
      </w:r>
      <w:r>
        <w:rPr>
          <w:rFonts w:ascii="Arial" w:hAnsi="Arial" w:cs="Arial"/>
          <w:sz w:val="20"/>
          <w:szCs w:val="20"/>
        </w:rPr>
        <w:t xml:space="preserve">mit dem </w:t>
      </w:r>
      <w:proofErr w:type="spellStart"/>
      <w:r>
        <w:rPr>
          <w:rFonts w:ascii="Arial" w:hAnsi="Arial" w:cs="Arial"/>
          <w:sz w:val="20"/>
          <w:szCs w:val="20"/>
        </w:rPr>
        <w:t>Prebiotikum</w:t>
      </w:r>
      <w:proofErr w:type="spellEnd"/>
      <w:r>
        <w:rPr>
          <w:rFonts w:ascii="Arial" w:hAnsi="Arial" w:cs="Arial"/>
          <w:sz w:val="20"/>
          <w:szCs w:val="20"/>
        </w:rPr>
        <w:t xml:space="preserve"> </w:t>
      </w:r>
      <w:proofErr w:type="spellStart"/>
      <w:r w:rsidRPr="009614BA">
        <w:rPr>
          <w:rFonts w:ascii="Arial" w:hAnsi="Arial" w:cs="Arial"/>
          <w:sz w:val="20"/>
          <w:szCs w:val="20"/>
        </w:rPr>
        <w:t>Alanylglutamin</w:t>
      </w:r>
      <w:proofErr w:type="spellEnd"/>
      <w:r w:rsidRPr="009614BA">
        <w:rPr>
          <w:rFonts w:ascii="Arial" w:hAnsi="Arial" w:cs="Arial"/>
          <w:sz w:val="20"/>
          <w:szCs w:val="20"/>
        </w:rPr>
        <w:t xml:space="preserve"> </w:t>
      </w:r>
      <w:r>
        <w:rPr>
          <w:rFonts w:ascii="Arial" w:hAnsi="Arial" w:cs="Arial"/>
          <w:sz w:val="20"/>
          <w:szCs w:val="20"/>
        </w:rPr>
        <w:t xml:space="preserve">und weiteren wichtigen Inhaltsstoffen </w:t>
      </w:r>
      <w:r w:rsidRPr="009614BA">
        <w:rPr>
          <w:rFonts w:ascii="Arial" w:hAnsi="Arial" w:cs="Arial"/>
          <w:sz w:val="20"/>
          <w:szCs w:val="20"/>
        </w:rPr>
        <w:t xml:space="preserve">die Menge </w:t>
      </w:r>
      <w:proofErr w:type="spellStart"/>
      <w:r w:rsidRPr="009614BA">
        <w:rPr>
          <w:rFonts w:ascii="Arial" w:hAnsi="Arial" w:cs="Arial"/>
          <w:sz w:val="20"/>
          <w:szCs w:val="20"/>
        </w:rPr>
        <w:t>Butyrat</w:t>
      </w:r>
      <w:proofErr w:type="spellEnd"/>
      <w:r w:rsidRPr="009614BA">
        <w:rPr>
          <w:rFonts w:ascii="Arial" w:hAnsi="Arial" w:cs="Arial"/>
          <w:sz w:val="20"/>
          <w:szCs w:val="20"/>
        </w:rPr>
        <w:t xml:space="preserve">-produzierender Bakterien </w:t>
      </w:r>
      <w:r>
        <w:rPr>
          <w:rFonts w:ascii="Arial" w:hAnsi="Arial" w:cs="Arial"/>
          <w:sz w:val="20"/>
          <w:szCs w:val="20"/>
        </w:rPr>
        <w:t>erhöhen.</w:t>
      </w:r>
      <w:r w:rsidRPr="009614BA">
        <w:rPr>
          <w:rFonts w:ascii="Arial" w:hAnsi="Arial" w:cs="Arial"/>
          <w:sz w:val="20"/>
          <w:szCs w:val="20"/>
        </w:rPr>
        <w:t xml:space="preserve"> </w:t>
      </w:r>
      <w:proofErr w:type="spellStart"/>
      <w:r w:rsidRPr="009614BA">
        <w:rPr>
          <w:rFonts w:ascii="Arial" w:hAnsi="Arial" w:cs="Arial"/>
          <w:sz w:val="20"/>
          <w:szCs w:val="20"/>
        </w:rPr>
        <w:t>Butyrat</w:t>
      </w:r>
      <w:proofErr w:type="spellEnd"/>
      <w:r w:rsidRPr="009614BA">
        <w:rPr>
          <w:rFonts w:ascii="Arial" w:hAnsi="Arial" w:cs="Arial"/>
          <w:sz w:val="20"/>
          <w:szCs w:val="20"/>
        </w:rPr>
        <w:t xml:space="preserve"> </w:t>
      </w:r>
      <w:r>
        <w:rPr>
          <w:rFonts w:ascii="Arial" w:hAnsi="Arial" w:cs="Arial"/>
          <w:sz w:val="20"/>
          <w:szCs w:val="20"/>
        </w:rPr>
        <w:t xml:space="preserve">(= Buttersäure) </w:t>
      </w:r>
      <w:r w:rsidRPr="009614BA">
        <w:rPr>
          <w:rFonts w:ascii="Arial" w:hAnsi="Arial" w:cs="Arial"/>
          <w:sz w:val="20"/>
          <w:szCs w:val="20"/>
        </w:rPr>
        <w:t xml:space="preserve">hat im Darm viele gesundheitsfördernde </w:t>
      </w:r>
      <w:r w:rsidR="003F7582">
        <w:rPr>
          <w:rFonts w:ascii="Arial" w:hAnsi="Arial" w:cs="Arial"/>
          <w:sz w:val="20"/>
          <w:szCs w:val="20"/>
        </w:rPr>
        <w:t>Eigenschaften</w:t>
      </w:r>
      <w:r>
        <w:rPr>
          <w:rFonts w:ascii="Arial" w:hAnsi="Arial" w:cs="Arial"/>
          <w:sz w:val="20"/>
          <w:szCs w:val="20"/>
        </w:rPr>
        <w:t>;</w:t>
      </w:r>
      <w:r w:rsidRPr="009614BA">
        <w:rPr>
          <w:rFonts w:ascii="Arial" w:hAnsi="Arial" w:cs="Arial"/>
          <w:sz w:val="20"/>
          <w:szCs w:val="20"/>
        </w:rPr>
        <w:t xml:space="preserve"> unter anderem st</w:t>
      </w:r>
      <w:r>
        <w:rPr>
          <w:rFonts w:ascii="Arial" w:hAnsi="Arial" w:cs="Arial"/>
          <w:sz w:val="20"/>
          <w:szCs w:val="20"/>
        </w:rPr>
        <w:t>eigert es die Insulinsensitivitä</w:t>
      </w:r>
      <w:r w:rsidRPr="009614BA">
        <w:rPr>
          <w:rFonts w:ascii="Arial" w:hAnsi="Arial" w:cs="Arial"/>
          <w:sz w:val="20"/>
          <w:szCs w:val="20"/>
        </w:rPr>
        <w:t>t, reduziert Blut</w:t>
      </w:r>
      <w:r>
        <w:rPr>
          <w:rFonts w:ascii="Arial" w:hAnsi="Arial" w:cs="Arial"/>
          <w:sz w:val="20"/>
          <w:szCs w:val="20"/>
        </w:rPr>
        <w:t>zucker</w:t>
      </w:r>
      <w:r w:rsidRPr="009614BA">
        <w:rPr>
          <w:rFonts w:ascii="Arial" w:hAnsi="Arial" w:cs="Arial"/>
          <w:sz w:val="20"/>
          <w:szCs w:val="20"/>
        </w:rPr>
        <w:t>-Level und trägt zu einer intakten Darmbarriere bei.</w:t>
      </w:r>
      <w:r w:rsidRPr="00ED71D7">
        <w:rPr>
          <w:rFonts w:ascii="Arial" w:hAnsi="Arial" w:cs="Arial"/>
          <w:sz w:val="20"/>
          <w:szCs w:val="20"/>
          <w:vertAlign w:val="superscript"/>
        </w:rPr>
        <w:t>3</w:t>
      </w:r>
    </w:p>
    <w:p w:rsidR="00093CC9" w:rsidRPr="0099654A" w:rsidRDefault="00093CC9" w:rsidP="00093CC9">
      <w:pPr>
        <w:autoSpaceDE w:val="0"/>
        <w:autoSpaceDN w:val="0"/>
        <w:adjustRightInd w:val="0"/>
        <w:spacing w:line="360" w:lineRule="auto"/>
        <w:jc w:val="both"/>
        <w:rPr>
          <w:rFonts w:ascii="Arial" w:hAnsi="Arial" w:cs="Arial"/>
          <w:b/>
          <w:bCs/>
          <w:sz w:val="20"/>
          <w:szCs w:val="20"/>
        </w:rPr>
      </w:pPr>
      <w:r w:rsidRPr="0099654A">
        <w:rPr>
          <w:rFonts w:ascii="Arial" w:hAnsi="Arial" w:cs="Arial"/>
          <w:b/>
          <w:sz w:val="20"/>
          <w:szCs w:val="20"/>
        </w:rPr>
        <w:t>Einfach einzunehmen</w:t>
      </w:r>
    </w:p>
    <w:p w:rsidR="00093CC9" w:rsidRPr="009614BA" w:rsidRDefault="00093CC9" w:rsidP="00093CC9">
      <w:pPr>
        <w:spacing w:line="360" w:lineRule="auto"/>
        <w:jc w:val="both"/>
        <w:rPr>
          <w:rFonts w:ascii="Arial" w:hAnsi="Arial" w:cs="Arial"/>
          <w:sz w:val="20"/>
          <w:szCs w:val="20"/>
        </w:rPr>
      </w:pPr>
      <w:proofErr w:type="spellStart"/>
      <w:r w:rsidRPr="009614BA">
        <w:rPr>
          <w:rFonts w:ascii="Arial" w:hAnsi="Arial" w:cs="Arial"/>
          <w:b/>
          <w:sz w:val="20"/>
          <w:szCs w:val="20"/>
        </w:rPr>
        <w:t>SymbioLife</w:t>
      </w:r>
      <w:proofErr w:type="spellEnd"/>
      <w:r w:rsidRPr="009614BA">
        <w:rPr>
          <w:rFonts w:ascii="Arial" w:hAnsi="Arial" w:cs="Arial"/>
          <w:b/>
          <w:sz w:val="20"/>
          <w:szCs w:val="20"/>
        </w:rPr>
        <w:t>® Blutzucker</w:t>
      </w:r>
      <w:r>
        <w:rPr>
          <w:rFonts w:ascii="Arial" w:hAnsi="Arial" w:cs="Arial"/>
          <w:b/>
          <w:sz w:val="20"/>
          <w:szCs w:val="20"/>
        </w:rPr>
        <w:t>*</w:t>
      </w:r>
      <w:r w:rsidRPr="009614BA">
        <w:rPr>
          <w:rFonts w:ascii="Arial" w:hAnsi="Arial" w:cs="Arial"/>
          <w:b/>
          <w:sz w:val="20"/>
          <w:szCs w:val="20"/>
        </w:rPr>
        <w:t xml:space="preserve"> </w:t>
      </w:r>
      <w:r w:rsidRPr="009614BA">
        <w:rPr>
          <w:rFonts w:ascii="Arial" w:hAnsi="Arial" w:cs="Arial"/>
          <w:color w:val="000000"/>
          <w:sz w:val="20"/>
          <w:szCs w:val="20"/>
        </w:rPr>
        <w:t>ist in K</w:t>
      </w:r>
      <w:r>
        <w:rPr>
          <w:rFonts w:ascii="Arial" w:hAnsi="Arial" w:cs="Arial"/>
          <w:color w:val="000000"/>
          <w:sz w:val="20"/>
          <w:szCs w:val="20"/>
        </w:rPr>
        <w:t>apseln verpackt und lässt sich daher l</w:t>
      </w:r>
      <w:r w:rsidRPr="009614BA">
        <w:rPr>
          <w:rFonts w:ascii="Arial" w:hAnsi="Arial" w:cs="Arial"/>
          <w:color w:val="000000"/>
          <w:sz w:val="20"/>
          <w:szCs w:val="20"/>
        </w:rPr>
        <w:t xml:space="preserve">eicht einnehmen. </w:t>
      </w:r>
      <w:r w:rsidRPr="009614BA">
        <w:rPr>
          <w:rFonts w:ascii="Arial" w:hAnsi="Arial" w:cs="Arial"/>
          <w:sz w:val="20"/>
          <w:szCs w:val="20"/>
        </w:rPr>
        <w:t>Die spezielle Beschichtung sorgt für eine gezielte Freisetzung</w:t>
      </w:r>
      <w:r>
        <w:rPr>
          <w:rFonts w:ascii="Arial" w:hAnsi="Arial" w:cs="Arial"/>
          <w:sz w:val="20"/>
          <w:szCs w:val="20"/>
        </w:rPr>
        <w:t xml:space="preserve"> des Inhalts</w:t>
      </w:r>
      <w:r w:rsidRPr="009614BA">
        <w:rPr>
          <w:rFonts w:ascii="Arial" w:hAnsi="Arial" w:cs="Arial"/>
          <w:sz w:val="20"/>
          <w:szCs w:val="20"/>
        </w:rPr>
        <w:t xml:space="preserve"> im </w:t>
      </w:r>
      <w:r>
        <w:rPr>
          <w:rFonts w:ascii="Arial" w:hAnsi="Arial" w:cs="Arial"/>
          <w:sz w:val="20"/>
          <w:szCs w:val="20"/>
        </w:rPr>
        <w:t>Dickdarm</w:t>
      </w:r>
      <w:r w:rsidRPr="009614BA">
        <w:rPr>
          <w:rFonts w:ascii="Arial" w:hAnsi="Arial" w:cs="Arial"/>
          <w:sz w:val="20"/>
          <w:szCs w:val="20"/>
        </w:rPr>
        <w:t xml:space="preserve">. Die empfohlene Verzehrmenge </w:t>
      </w:r>
      <w:proofErr w:type="spellStart"/>
      <w:r w:rsidRPr="009614BA">
        <w:rPr>
          <w:rFonts w:ascii="Arial" w:hAnsi="Arial" w:cs="Arial"/>
          <w:sz w:val="20"/>
          <w:szCs w:val="20"/>
        </w:rPr>
        <w:t>beträgt</w:t>
      </w:r>
      <w:proofErr w:type="spellEnd"/>
      <w:r w:rsidRPr="009614BA">
        <w:rPr>
          <w:rFonts w:ascii="Arial" w:hAnsi="Arial" w:cs="Arial"/>
          <w:sz w:val="20"/>
          <w:szCs w:val="20"/>
        </w:rPr>
        <w:t xml:space="preserve"> 2 Kapseln </w:t>
      </w:r>
      <w:proofErr w:type="spellStart"/>
      <w:r w:rsidRPr="009614BA">
        <w:rPr>
          <w:rFonts w:ascii="Arial" w:hAnsi="Arial" w:cs="Arial"/>
          <w:sz w:val="20"/>
          <w:szCs w:val="20"/>
        </w:rPr>
        <w:t>täglich</w:t>
      </w:r>
      <w:proofErr w:type="spellEnd"/>
      <w:r w:rsidRPr="009614BA">
        <w:rPr>
          <w:rFonts w:ascii="Arial" w:hAnsi="Arial" w:cs="Arial"/>
          <w:sz w:val="20"/>
          <w:szCs w:val="20"/>
        </w:rPr>
        <w:t xml:space="preserve"> – mit einer Gesamtkeimzahl von 2 Milliarden KBE</w:t>
      </w:r>
      <w:r>
        <w:rPr>
          <w:rFonts w:ascii="Arial" w:hAnsi="Arial" w:cs="Arial"/>
          <w:sz w:val="20"/>
          <w:szCs w:val="20"/>
        </w:rPr>
        <w:t xml:space="preserve"> (= </w:t>
      </w:r>
      <w:r w:rsidR="00992D29">
        <w:rPr>
          <w:rFonts w:ascii="Arial" w:hAnsi="Arial" w:cs="Arial"/>
          <w:sz w:val="20"/>
          <w:szCs w:val="20"/>
        </w:rPr>
        <w:t>K</w:t>
      </w:r>
      <w:r>
        <w:rPr>
          <w:rFonts w:ascii="Arial" w:hAnsi="Arial" w:cs="Arial"/>
          <w:sz w:val="20"/>
          <w:szCs w:val="20"/>
        </w:rPr>
        <w:t>olonie</w:t>
      </w:r>
      <w:r w:rsidR="00992D29">
        <w:rPr>
          <w:rFonts w:ascii="Arial" w:hAnsi="Arial" w:cs="Arial"/>
          <w:sz w:val="20"/>
          <w:szCs w:val="20"/>
        </w:rPr>
        <w:t>-</w:t>
      </w:r>
      <w:r>
        <w:rPr>
          <w:rFonts w:ascii="Arial" w:hAnsi="Arial" w:cs="Arial"/>
          <w:sz w:val="20"/>
          <w:szCs w:val="20"/>
        </w:rPr>
        <w:t>bildende Einheiten)</w:t>
      </w:r>
      <w:r w:rsidRPr="009614BA">
        <w:rPr>
          <w:rFonts w:ascii="Arial" w:hAnsi="Arial" w:cs="Arial"/>
          <w:sz w:val="20"/>
          <w:szCs w:val="20"/>
        </w:rPr>
        <w:t>.</w:t>
      </w:r>
    </w:p>
    <w:p w:rsidR="00093CC9" w:rsidRDefault="00093CC9" w:rsidP="00093CC9">
      <w:pPr>
        <w:autoSpaceDE w:val="0"/>
        <w:autoSpaceDN w:val="0"/>
        <w:adjustRightInd w:val="0"/>
        <w:spacing w:line="360" w:lineRule="auto"/>
        <w:jc w:val="both"/>
        <w:rPr>
          <w:rFonts w:ascii="Arial" w:hAnsi="Arial" w:cs="Arial"/>
          <w:sz w:val="20"/>
          <w:szCs w:val="20"/>
        </w:rPr>
      </w:pPr>
      <w:r>
        <w:rPr>
          <w:rFonts w:ascii="Arial" w:hAnsi="Arial" w:cs="Arial"/>
          <w:b/>
          <w:sz w:val="20"/>
          <w:szCs w:val="20"/>
        </w:rPr>
        <w:t>Zutaten</w:t>
      </w:r>
      <w:r w:rsidRPr="009614BA">
        <w:rPr>
          <w:rFonts w:ascii="Arial" w:hAnsi="Arial" w:cs="Arial"/>
          <w:b/>
          <w:sz w:val="20"/>
          <w:szCs w:val="20"/>
        </w:rPr>
        <w:t>:</w:t>
      </w:r>
      <w:r w:rsidRPr="00A872C3">
        <w:rPr>
          <w:rFonts w:ascii="Arial" w:hAnsi="Arial" w:cs="Arial"/>
          <w:sz w:val="20"/>
          <w:szCs w:val="20"/>
        </w:rPr>
        <w:t xml:space="preserve"> Bakterienstamm</w:t>
      </w:r>
      <w:r w:rsidRPr="009614BA">
        <w:rPr>
          <w:rFonts w:ascii="Arial" w:hAnsi="Arial" w:cs="Arial"/>
          <w:sz w:val="20"/>
          <w:szCs w:val="20"/>
        </w:rPr>
        <w:t xml:space="preserve"> </w:t>
      </w:r>
      <w:proofErr w:type="spellStart"/>
      <w:r w:rsidRPr="009614BA">
        <w:rPr>
          <w:rFonts w:ascii="Arial" w:hAnsi="Arial" w:cs="Arial"/>
          <w:i/>
          <w:sz w:val="20"/>
          <w:szCs w:val="20"/>
        </w:rPr>
        <w:t>Bacillus</w:t>
      </w:r>
      <w:proofErr w:type="spellEnd"/>
      <w:r w:rsidRPr="009614BA">
        <w:rPr>
          <w:rFonts w:ascii="Arial" w:hAnsi="Arial" w:cs="Arial"/>
          <w:i/>
          <w:sz w:val="20"/>
          <w:szCs w:val="20"/>
        </w:rPr>
        <w:t xml:space="preserve"> </w:t>
      </w:r>
      <w:proofErr w:type="spellStart"/>
      <w:r w:rsidRPr="009614BA">
        <w:rPr>
          <w:rFonts w:ascii="Arial" w:hAnsi="Arial" w:cs="Arial"/>
          <w:i/>
          <w:sz w:val="20"/>
          <w:szCs w:val="20"/>
        </w:rPr>
        <w:t>subtilis</w:t>
      </w:r>
      <w:proofErr w:type="spellEnd"/>
      <w:r w:rsidRPr="009614BA">
        <w:rPr>
          <w:rFonts w:ascii="Arial" w:hAnsi="Arial" w:cs="Arial"/>
          <w:sz w:val="20"/>
          <w:szCs w:val="20"/>
        </w:rPr>
        <w:t xml:space="preserve"> DSM</w:t>
      </w:r>
      <w:r>
        <w:rPr>
          <w:rFonts w:ascii="Arial" w:hAnsi="Arial" w:cs="Arial"/>
          <w:sz w:val="20"/>
          <w:szCs w:val="20"/>
        </w:rPr>
        <w:t xml:space="preserve"> </w:t>
      </w:r>
      <w:r w:rsidRPr="009614BA">
        <w:rPr>
          <w:rFonts w:ascii="Arial" w:hAnsi="Arial" w:cs="Arial"/>
          <w:sz w:val="20"/>
          <w:szCs w:val="20"/>
        </w:rPr>
        <w:t>32315, L-</w:t>
      </w:r>
      <w:proofErr w:type="spellStart"/>
      <w:r w:rsidRPr="009614BA">
        <w:rPr>
          <w:rFonts w:ascii="Arial" w:hAnsi="Arial" w:cs="Arial"/>
          <w:sz w:val="20"/>
          <w:szCs w:val="20"/>
        </w:rPr>
        <w:t>Alanyl</w:t>
      </w:r>
      <w:proofErr w:type="spellEnd"/>
      <w:r w:rsidRPr="009614BA">
        <w:rPr>
          <w:rFonts w:ascii="Arial" w:hAnsi="Arial" w:cs="Arial"/>
          <w:sz w:val="20"/>
          <w:szCs w:val="20"/>
        </w:rPr>
        <w:t>-L-Glutamin, Zink, Chrom, Vitamine (</w:t>
      </w:r>
      <w:proofErr w:type="spellStart"/>
      <w:r w:rsidRPr="009614BA">
        <w:rPr>
          <w:rFonts w:ascii="Arial" w:hAnsi="Arial" w:cs="Arial"/>
          <w:sz w:val="20"/>
          <w:szCs w:val="20"/>
        </w:rPr>
        <w:t>Panthothensäure</w:t>
      </w:r>
      <w:proofErr w:type="spellEnd"/>
      <w:r w:rsidRPr="009614BA">
        <w:rPr>
          <w:rFonts w:ascii="Arial" w:hAnsi="Arial" w:cs="Arial"/>
          <w:sz w:val="20"/>
          <w:szCs w:val="20"/>
        </w:rPr>
        <w:t>, Vitamin B6, Biotin, Vitamin D3) und ausgewählte Pflanzenextrakte (Curcuma-Wurzelextrakt, Grüntee-Blattextrakt).</w:t>
      </w:r>
    </w:p>
    <w:p w:rsidR="00093CC9" w:rsidRDefault="00093CC9" w:rsidP="00093CC9">
      <w:pPr>
        <w:autoSpaceDE w:val="0"/>
        <w:autoSpaceDN w:val="0"/>
        <w:adjustRightInd w:val="0"/>
        <w:spacing w:line="360" w:lineRule="auto"/>
        <w:jc w:val="both"/>
        <w:rPr>
          <w:rFonts w:ascii="Arial" w:hAnsi="Arial" w:cs="Arial"/>
          <w:sz w:val="20"/>
          <w:szCs w:val="20"/>
        </w:rPr>
      </w:pPr>
      <w:r w:rsidRPr="001B3204">
        <w:rPr>
          <w:rFonts w:ascii="Arial" w:hAnsi="Arial" w:cs="Arial"/>
          <w:b/>
          <w:sz w:val="20"/>
          <w:szCs w:val="20"/>
        </w:rPr>
        <w:t>Fazit:</w:t>
      </w:r>
      <w:r>
        <w:rPr>
          <w:rFonts w:ascii="Arial" w:hAnsi="Arial" w:cs="Arial"/>
          <w:sz w:val="20"/>
          <w:szCs w:val="20"/>
        </w:rPr>
        <w:t xml:space="preserve"> Die Einnahme von </w:t>
      </w:r>
      <w:proofErr w:type="spellStart"/>
      <w:r w:rsidRPr="009614BA">
        <w:rPr>
          <w:rFonts w:ascii="Arial" w:hAnsi="Arial" w:cs="Arial"/>
          <w:b/>
          <w:sz w:val="20"/>
          <w:szCs w:val="20"/>
        </w:rPr>
        <w:t>SymbioLife</w:t>
      </w:r>
      <w:proofErr w:type="spellEnd"/>
      <w:r w:rsidRPr="009614BA">
        <w:rPr>
          <w:rFonts w:ascii="Arial" w:hAnsi="Arial" w:cs="Arial"/>
          <w:b/>
          <w:sz w:val="20"/>
          <w:szCs w:val="20"/>
        </w:rPr>
        <w:t>® Blutzucker</w:t>
      </w:r>
      <w:r>
        <w:rPr>
          <w:rFonts w:ascii="Arial" w:hAnsi="Arial" w:cs="Arial"/>
          <w:b/>
          <w:sz w:val="20"/>
          <w:szCs w:val="20"/>
        </w:rPr>
        <w:t>*</w:t>
      </w:r>
      <w:r w:rsidRPr="009614BA">
        <w:rPr>
          <w:rFonts w:ascii="Arial" w:hAnsi="Arial" w:cs="Arial"/>
          <w:b/>
          <w:sz w:val="20"/>
          <w:szCs w:val="20"/>
        </w:rPr>
        <w:t xml:space="preserve"> </w:t>
      </w:r>
      <w:r>
        <w:rPr>
          <w:rFonts w:ascii="Arial" w:hAnsi="Arial" w:cs="Arial"/>
          <w:sz w:val="20"/>
          <w:szCs w:val="20"/>
        </w:rPr>
        <w:t>kann einen normalen Blutzuckerspiegel unterstützen.</w:t>
      </w:r>
    </w:p>
    <w:p w:rsidR="00804DF9" w:rsidRDefault="00804DF9" w:rsidP="00093CC9">
      <w:pPr>
        <w:autoSpaceDE w:val="0"/>
        <w:autoSpaceDN w:val="0"/>
        <w:adjustRightInd w:val="0"/>
        <w:spacing w:line="360" w:lineRule="auto"/>
        <w:jc w:val="both"/>
        <w:rPr>
          <w:rFonts w:ascii="Arial" w:hAnsi="Arial" w:cs="Arial"/>
          <w:sz w:val="20"/>
          <w:szCs w:val="20"/>
        </w:rPr>
      </w:pPr>
    </w:p>
    <w:p w:rsidR="00804DF9" w:rsidRDefault="00804DF9" w:rsidP="00093CC9">
      <w:pPr>
        <w:autoSpaceDE w:val="0"/>
        <w:autoSpaceDN w:val="0"/>
        <w:adjustRightInd w:val="0"/>
        <w:spacing w:line="360" w:lineRule="auto"/>
        <w:jc w:val="both"/>
        <w:rPr>
          <w:rFonts w:ascii="Arial" w:hAnsi="Arial" w:cs="Arial"/>
          <w:sz w:val="20"/>
          <w:szCs w:val="20"/>
        </w:rPr>
      </w:pPr>
    </w:p>
    <w:p w:rsidR="00804DF9" w:rsidRPr="006449E6" w:rsidRDefault="00804DF9" w:rsidP="00804DF9">
      <w:pPr>
        <w:rPr>
          <w:rFonts w:ascii="Arial" w:hAnsi="Arial" w:cs="Arial"/>
        </w:rPr>
      </w:pPr>
      <w:r w:rsidRPr="0092463F">
        <w:rPr>
          <w:rFonts w:ascii="Arial" w:eastAsia="CIDFont+F1" w:hAnsi="Arial" w:cs="Arial"/>
          <w:sz w:val="16"/>
          <w:szCs w:val="16"/>
        </w:rPr>
        <w:t xml:space="preserve">* </w:t>
      </w:r>
      <w:r w:rsidRPr="00992D29">
        <w:rPr>
          <w:rFonts w:ascii="Arial" w:eastAsia="CIDFont+F1" w:hAnsi="Arial" w:cs="Arial"/>
          <w:sz w:val="18"/>
          <w:szCs w:val="18"/>
        </w:rPr>
        <w:t>Chrom trägt zur Aufrechterhaltung eines normalen Blutzuckerspiegels und zu einem normalen Stoffwechsel von Makronährstoffen bei.</w:t>
      </w:r>
      <w:r>
        <w:rPr>
          <w:rFonts w:ascii="Arial" w:eastAsia="CIDFont+F1" w:hAnsi="Arial" w:cs="Arial"/>
          <w:sz w:val="18"/>
          <w:szCs w:val="18"/>
        </w:rPr>
        <w:br/>
      </w:r>
      <w:r w:rsidR="00991590">
        <w:rPr>
          <w:rFonts w:ascii="Arial" w:eastAsia="CIDFont+F1" w:hAnsi="Arial" w:cs="Arial"/>
          <w:sz w:val="18"/>
          <w:szCs w:val="18"/>
        </w:rPr>
        <w:t>**</w:t>
      </w:r>
      <w:r>
        <w:rPr>
          <w:rFonts w:ascii="Arial" w:eastAsia="CIDFont+F1" w:hAnsi="Arial" w:cs="Arial"/>
          <w:sz w:val="18"/>
          <w:szCs w:val="18"/>
        </w:rPr>
        <w:t xml:space="preserve">Zink </w:t>
      </w:r>
      <w:r w:rsidRPr="00612640">
        <w:rPr>
          <w:rFonts w:ascii="Arial" w:hAnsi="Arial" w:cs="Arial"/>
          <w:sz w:val="18"/>
          <w:szCs w:val="18"/>
        </w:rPr>
        <w:t xml:space="preserve">trägt zu einem </w:t>
      </w:r>
      <w:r w:rsidRPr="00612640">
        <w:rPr>
          <w:rStyle w:val="Fett"/>
          <w:rFonts w:ascii="Arial" w:hAnsi="Arial" w:cs="Arial"/>
          <w:b w:val="0"/>
          <w:sz w:val="18"/>
          <w:szCs w:val="18"/>
        </w:rPr>
        <w:t>normalen Kohlenhydratstoffwechsel</w:t>
      </w:r>
      <w:r w:rsidRPr="00612640">
        <w:rPr>
          <w:rStyle w:val="Fett"/>
          <w:rFonts w:ascii="Arial" w:hAnsi="Arial" w:cs="Arial"/>
          <w:sz w:val="18"/>
          <w:szCs w:val="18"/>
        </w:rPr>
        <w:t xml:space="preserve"> </w:t>
      </w:r>
      <w:r w:rsidRPr="00612640">
        <w:rPr>
          <w:rFonts w:ascii="Arial" w:hAnsi="Arial" w:cs="Arial"/>
          <w:sz w:val="18"/>
          <w:szCs w:val="18"/>
        </w:rPr>
        <w:t>und zu einem normalen Stoffwechsel von Makronährstoffen bei.</w:t>
      </w:r>
      <w:r>
        <w:rPr>
          <w:rFonts w:ascii="Arial" w:hAnsi="Arial" w:cs="Arial"/>
          <w:sz w:val="18"/>
          <w:szCs w:val="18"/>
        </w:rPr>
        <w:br/>
      </w:r>
    </w:p>
    <w:p w:rsidR="00804DF9" w:rsidRDefault="00804DF9" w:rsidP="00804DF9">
      <w:pPr>
        <w:spacing w:line="360" w:lineRule="auto"/>
        <w:rPr>
          <w:rFonts w:ascii="Arial" w:hAnsi="Arial" w:cs="Arial"/>
          <w:color w:val="000000"/>
          <w:sz w:val="20"/>
          <w:szCs w:val="20"/>
        </w:rPr>
      </w:pPr>
      <w:r w:rsidRPr="009614BA">
        <w:rPr>
          <w:rFonts w:ascii="Arial" w:eastAsia="Times New Roman" w:hAnsi="Arial" w:cs="Arial"/>
          <w:color w:val="00B0F0"/>
          <w:sz w:val="20"/>
          <w:szCs w:val="20"/>
          <w:lang w:eastAsia="de-DE"/>
        </w:rPr>
        <w:t>_______________________________________________________________________</w:t>
      </w:r>
      <w:r>
        <w:rPr>
          <w:rFonts w:ascii="Arial" w:eastAsia="Times New Roman" w:hAnsi="Arial" w:cs="Arial"/>
          <w:color w:val="00B0F0"/>
          <w:sz w:val="20"/>
          <w:szCs w:val="20"/>
          <w:lang w:eastAsia="de-DE"/>
        </w:rPr>
        <w:t>__________</w:t>
      </w:r>
    </w:p>
    <w:p w:rsidR="00804DF9" w:rsidRDefault="00804DF9" w:rsidP="00804DF9">
      <w:pPr>
        <w:spacing w:line="360" w:lineRule="auto"/>
        <w:rPr>
          <w:rFonts w:ascii="Arial" w:hAnsi="Arial" w:cs="Arial"/>
          <w:color w:val="000000"/>
          <w:sz w:val="20"/>
          <w:szCs w:val="20"/>
        </w:rPr>
      </w:pPr>
      <w:r w:rsidRPr="009614BA">
        <w:rPr>
          <w:rFonts w:ascii="Arial" w:eastAsia="Times New Roman" w:hAnsi="Arial" w:cs="Arial"/>
          <w:color w:val="00B0F0"/>
          <w:sz w:val="20"/>
          <w:szCs w:val="20"/>
          <w:lang w:eastAsia="de-DE"/>
        </w:rPr>
        <w:lastRenderedPageBreak/>
        <w:t>_______________________________________________________________________</w:t>
      </w:r>
      <w:r>
        <w:rPr>
          <w:rFonts w:ascii="Arial" w:eastAsia="Times New Roman" w:hAnsi="Arial" w:cs="Arial"/>
          <w:color w:val="00B0F0"/>
          <w:sz w:val="20"/>
          <w:szCs w:val="20"/>
          <w:lang w:eastAsia="de-DE"/>
        </w:rPr>
        <w:t>__________</w:t>
      </w:r>
    </w:p>
    <w:p w:rsidR="00992D29" w:rsidRDefault="00992D29" w:rsidP="00093CC9">
      <w:pPr>
        <w:autoSpaceDE w:val="0"/>
        <w:autoSpaceDN w:val="0"/>
        <w:adjustRightInd w:val="0"/>
        <w:spacing w:line="360" w:lineRule="auto"/>
        <w:jc w:val="both"/>
        <w:rPr>
          <w:rFonts w:ascii="Arial" w:hAnsi="Arial" w:cs="Arial"/>
          <w:sz w:val="20"/>
          <w:szCs w:val="20"/>
        </w:rPr>
      </w:pPr>
    </w:p>
    <w:p w:rsidR="00093CC9" w:rsidRDefault="00093CC9" w:rsidP="00093CC9">
      <w:pPr>
        <w:spacing w:after="120" w:line="240" w:lineRule="auto"/>
        <w:rPr>
          <w:rFonts w:ascii="Arial" w:hAnsi="Arial" w:cs="Arial"/>
          <w:sz w:val="20"/>
          <w:szCs w:val="20"/>
        </w:rPr>
      </w:pPr>
    </w:p>
    <w:p w:rsidR="00093CC9" w:rsidRDefault="00093CC9" w:rsidP="00093CC9">
      <w:pPr>
        <w:spacing w:after="120" w:line="240" w:lineRule="auto"/>
        <w:rPr>
          <w:rFonts w:ascii="Arial" w:hAnsi="Arial" w:cs="Arial"/>
          <w:sz w:val="20"/>
          <w:szCs w:val="20"/>
        </w:rPr>
        <w:sectPr w:rsidR="00093CC9">
          <w:headerReference w:type="default" r:id="rId6"/>
          <w:footerReference w:type="default" r:id="rId7"/>
          <w:pgSz w:w="11906" w:h="16838"/>
          <w:pgMar w:top="1417" w:right="1417" w:bottom="1134" w:left="1417" w:header="708" w:footer="708" w:gutter="0"/>
          <w:cols w:space="708"/>
          <w:docGrid w:linePitch="360"/>
        </w:sectPr>
      </w:pPr>
    </w:p>
    <w:p w:rsidR="00093CC9" w:rsidRDefault="00093CC9" w:rsidP="00093CC9">
      <w:pPr>
        <w:spacing w:after="120" w:line="240" w:lineRule="auto"/>
        <w:rPr>
          <w:rFonts w:ascii="Arial" w:hAnsi="Arial" w:cs="Arial"/>
          <w:sz w:val="20"/>
          <w:szCs w:val="20"/>
        </w:rPr>
      </w:pPr>
      <w:r>
        <w:rPr>
          <w:noProof/>
          <w:lang w:eastAsia="de-DE"/>
        </w:rPr>
        <w:drawing>
          <wp:inline distT="0" distB="0" distL="0" distR="0" wp14:anchorId="51B8279B" wp14:editId="20D44718">
            <wp:extent cx="1905000" cy="2133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513" t="17558" r="31209" b="12207"/>
                    <a:stretch/>
                  </pic:blipFill>
                  <pic:spPr bwMode="auto">
                    <a:xfrm>
                      <a:off x="0" y="0"/>
                      <a:ext cx="1905000" cy="2133600"/>
                    </a:xfrm>
                    <a:prstGeom prst="rect">
                      <a:avLst/>
                    </a:prstGeom>
                    <a:ln>
                      <a:noFill/>
                    </a:ln>
                    <a:extLst>
                      <a:ext uri="{53640926-AAD7-44D8-BBD7-CCE9431645EC}">
                        <a14:shadowObscured xmlns:a14="http://schemas.microsoft.com/office/drawing/2010/main"/>
                      </a:ext>
                    </a:extLst>
                  </pic:spPr>
                </pic:pic>
              </a:graphicData>
            </a:graphic>
          </wp:inline>
        </w:drawing>
      </w:r>
    </w:p>
    <w:p w:rsidR="00093CC9" w:rsidRDefault="00093CC9" w:rsidP="00093CC9">
      <w:pPr>
        <w:spacing w:after="120" w:line="240" w:lineRule="auto"/>
        <w:rPr>
          <w:rFonts w:ascii="Arial" w:hAnsi="Arial" w:cs="Arial"/>
          <w:sz w:val="20"/>
          <w:szCs w:val="20"/>
        </w:rPr>
      </w:pPr>
    </w:p>
    <w:p w:rsidR="00093CC9" w:rsidRDefault="00093CC9" w:rsidP="00093CC9">
      <w:pPr>
        <w:spacing w:after="120" w:line="240" w:lineRule="auto"/>
        <w:rPr>
          <w:rFonts w:ascii="Arial" w:hAnsi="Arial" w:cs="Arial"/>
          <w:sz w:val="20"/>
          <w:szCs w:val="20"/>
        </w:rPr>
      </w:pPr>
      <w:r>
        <w:rPr>
          <w:rFonts w:ascii="Arial" w:hAnsi="Arial" w:cs="Arial"/>
          <w:sz w:val="20"/>
          <w:szCs w:val="20"/>
        </w:rPr>
        <w:t>Bi</w:t>
      </w:r>
      <w:r w:rsidRPr="008F1C4B">
        <w:rPr>
          <w:rFonts w:ascii="Arial" w:hAnsi="Arial" w:cs="Arial"/>
          <w:sz w:val="20"/>
          <w:szCs w:val="20"/>
        </w:rPr>
        <w:t xml:space="preserve">ldunterschrift: </w:t>
      </w:r>
    </w:p>
    <w:p w:rsidR="00093CC9" w:rsidRDefault="00093CC9" w:rsidP="00093CC9">
      <w:pPr>
        <w:spacing w:after="120" w:line="240" w:lineRule="auto"/>
        <w:rPr>
          <w:rFonts w:ascii="Arial" w:hAnsi="Arial" w:cs="Arial"/>
          <w:sz w:val="20"/>
          <w:szCs w:val="20"/>
        </w:rPr>
      </w:pPr>
      <w:proofErr w:type="spellStart"/>
      <w:r w:rsidRPr="008F1C4B">
        <w:rPr>
          <w:rFonts w:ascii="Arial" w:hAnsi="Arial" w:cs="Arial"/>
          <w:b/>
          <w:sz w:val="20"/>
          <w:szCs w:val="20"/>
        </w:rPr>
        <w:t>SymbioLife</w:t>
      </w:r>
      <w:proofErr w:type="spellEnd"/>
      <w:r w:rsidRPr="008F1C4B">
        <w:rPr>
          <w:rFonts w:ascii="Arial" w:hAnsi="Arial" w:cs="Arial"/>
          <w:b/>
          <w:sz w:val="20"/>
          <w:szCs w:val="20"/>
        </w:rPr>
        <w:t>® Blutzucker</w:t>
      </w:r>
      <w:r w:rsidR="005851B1">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unterstützt einen normalen Blutzuckerspiegel. </w:t>
      </w:r>
      <w:r>
        <w:rPr>
          <w:rFonts w:ascii="Arial" w:hAnsi="Arial" w:cs="Arial"/>
          <w:sz w:val="20"/>
          <w:szCs w:val="20"/>
        </w:rPr>
        <w:br/>
        <w:t>©</w:t>
      </w:r>
      <w:proofErr w:type="spellStart"/>
      <w:r>
        <w:rPr>
          <w:rFonts w:ascii="Arial" w:hAnsi="Arial" w:cs="Arial"/>
          <w:sz w:val="20"/>
          <w:szCs w:val="20"/>
        </w:rPr>
        <w:t>SymbioPharm</w:t>
      </w:r>
      <w:proofErr w:type="spellEnd"/>
      <w:r>
        <w:rPr>
          <w:rFonts w:ascii="Arial" w:hAnsi="Arial" w:cs="Arial"/>
          <w:sz w:val="20"/>
          <w:szCs w:val="20"/>
        </w:rPr>
        <w:t xml:space="preserve"> GmbH</w:t>
      </w:r>
    </w:p>
    <w:p w:rsidR="00093CC9" w:rsidRDefault="00093CC9" w:rsidP="00093CC9">
      <w:pPr>
        <w:spacing w:after="120" w:line="240" w:lineRule="auto"/>
        <w:rPr>
          <w:rFonts w:ascii="Arial" w:hAnsi="Arial" w:cs="Arial"/>
          <w:sz w:val="20"/>
          <w:szCs w:val="20"/>
        </w:rPr>
      </w:pPr>
    </w:p>
    <w:p w:rsidR="00093CC9" w:rsidRDefault="00BB60CA" w:rsidP="00093CC9">
      <w:pPr>
        <w:spacing w:after="120" w:line="240" w:lineRule="auto"/>
        <w:rPr>
          <w:rFonts w:ascii="Arial" w:hAnsi="Arial" w:cs="Arial"/>
          <w:sz w:val="20"/>
          <w:szCs w:val="20"/>
        </w:rPr>
      </w:pPr>
      <w:hyperlink r:id="rId9" w:history="1">
        <w:r w:rsidR="00093CC9" w:rsidRPr="00992D29">
          <w:rPr>
            <w:rStyle w:val="Hyperlink"/>
            <w:rFonts w:ascii="Arial" w:hAnsi="Arial" w:cs="Arial"/>
            <w:sz w:val="20"/>
            <w:szCs w:val="20"/>
          </w:rPr>
          <w:t>Bilddownload</w:t>
        </w:r>
      </w:hyperlink>
    </w:p>
    <w:p w:rsidR="00093CC9" w:rsidRDefault="00093CC9" w:rsidP="00093CC9">
      <w:pPr>
        <w:spacing w:after="120" w:line="240" w:lineRule="auto"/>
        <w:rPr>
          <w:rFonts w:ascii="Arial" w:hAnsi="Arial" w:cs="Arial"/>
          <w:sz w:val="20"/>
          <w:szCs w:val="20"/>
        </w:rPr>
        <w:sectPr w:rsidR="00093CC9" w:rsidSect="007E44CC">
          <w:type w:val="continuous"/>
          <w:pgSz w:w="11906" w:h="16838"/>
          <w:pgMar w:top="1417" w:right="1417" w:bottom="1134" w:left="1417" w:header="708" w:footer="708" w:gutter="0"/>
          <w:cols w:num="2" w:space="567" w:equalWidth="0">
            <w:col w:w="4462" w:space="567"/>
            <w:col w:w="4043"/>
          </w:cols>
          <w:docGrid w:linePitch="360"/>
        </w:sectPr>
      </w:pPr>
    </w:p>
    <w:p w:rsidR="00093CC9" w:rsidRDefault="00093CC9" w:rsidP="00093CC9">
      <w:pPr>
        <w:spacing w:after="120" w:line="240" w:lineRule="auto"/>
        <w:rPr>
          <w:rFonts w:ascii="Arial" w:hAnsi="Arial" w:cs="Arial"/>
          <w:sz w:val="20"/>
          <w:szCs w:val="20"/>
        </w:rPr>
      </w:pPr>
    </w:p>
    <w:p w:rsidR="00093CC9" w:rsidRDefault="00093CC9" w:rsidP="00093CC9">
      <w:pPr>
        <w:autoSpaceDE w:val="0"/>
        <w:autoSpaceDN w:val="0"/>
        <w:adjustRightInd w:val="0"/>
        <w:spacing w:after="0" w:line="240" w:lineRule="auto"/>
        <w:rPr>
          <w:rFonts w:ascii="Arial" w:eastAsia="CIDFont+F1" w:hAnsi="Arial" w:cs="Arial"/>
          <w:sz w:val="20"/>
          <w:szCs w:val="20"/>
        </w:rPr>
      </w:pPr>
    </w:p>
    <w:p w:rsidR="00804DF9" w:rsidRPr="00804DF9" w:rsidRDefault="00804DF9" w:rsidP="00093CC9">
      <w:pPr>
        <w:autoSpaceDE w:val="0"/>
        <w:autoSpaceDN w:val="0"/>
        <w:adjustRightInd w:val="0"/>
        <w:spacing w:after="0" w:line="240" w:lineRule="auto"/>
        <w:rPr>
          <w:rFonts w:ascii="Arial" w:eastAsia="CIDFont+F1" w:hAnsi="Arial" w:cs="Arial"/>
          <w:sz w:val="20"/>
          <w:szCs w:val="20"/>
        </w:rPr>
      </w:pPr>
    </w:p>
    <w:p w:rsidR="00093CC9" w:rsidRDefault="00093CC9" w:rsidP="00093CC9">
      <w:pPr>
        <w:rPr>
          <w:rFonts w:ascii="Arial" w:eastAsia="CIDFont+F1" w:hAnsi="Arial" w:cs="Arial"/>
          <w:sz w:val="16"/>
          <w:szCs w:val="16"/>
        </w:rPr>
      </w:pPr>
    </w:p>
    <w:p w:rsidR="00093CC9" w:rsidRPr="007E44CC" w:rsidRDefault="00093CC9" w:rsidP="00093CC9">
      <w:pPr>
        <w:rPr>
          <w:rFonts w:ascii="Arial" w:eastAsia="CIDFont+F1" w:hAnsi="Arial" w:cs="Arial"/>
          <w:sz w:val="16"/>
          <w:szCs w:val="16"/>
        </w:rPr>
      </w:pPr>
      <w:r w:rsidRPr="007E44CC">
        <w:rPr>
          <w:rFonts w:ascii="Arial" w:eastAsia="CIDFont+F1" w:hAnsi="Arial" w:cs="Arial"/>
          <w:sz w:val="16"/>
          <w:szCs w:val="16"/>
        </w:rPr>
        <w:t>Quellen:</w:t>
      </w:r>
    </w:p>
    <w:p w:rsidR="00093CC9" w:rsidRPr="007E44CC" w:rsidRDefault="00093CC9" w:rsidP="00093CC9">
      <w:pPr>
        <w:autoSpaceDE w:val="0"/>
        <w:autoSpaceDN w:val="0"/>
        <w:adjustRightInd w:val="0"/>
        <w:spacing w:after="0" w:line="240" w:lineRule="auto"/>
        <w:rPr>
          <w:rFonts w:ascii="Arial" w:hAnsi="Arial" w:cs="Arial"/>
          <w:sz w:val="16"/>
          <w:szCs w:val="16"/>
        </w:rPr>
      </w:pPr>
      <w:r w:rsidRPr="007E44CC">
        <w:rPr>
          <w:rFonts w:ascii="Arial" w:hAnsi="Arial" w:cs="Arial"/>
          <w:bCs/>
          <w:sz w:val="16"/>
          <w:szCs w:val="16"/>
        </w:rPr>
        <w:t>1) Deutscher Gesundheitsbericht Diabetes 2022</w:t>
      </w:r>
      <w:r w:rsidRPr="007E44CC">
        <w:rPr>
          <w:rFonts w:ascii="Arial" w:hAnsi="Arial" w:cs="Arial"/>
          <w:b/>
          <w:bCs/>
          <w:sz w:val="16"/>
          <w:szCs w:val="16"/>
        </w:rPr>
        <w:t>.</w:t>
      </w:r>
      <w:r w:rsidR="00992D29">
        <w:rPr>
          <w:rFonts w:ascii="Arial" w:hAnsi="Arial" w:cs="Arial"/>
          <w:b/>
          <w:bCs/>
          <w:sz w:val="16"/>
          <w:szCs w:val="16"/>
        </w:rPr>
        <w:t xml:space="preserve"> </w:t>
      </w:r>
      <w:r w:rsidRPr="007E44CC">
        <w:rPr>
          <w:rFonts w:ascii="Arial" w:hAnsi="Arial" w:cs="Arial"/>
          <w:sz w:val="16"/>
          <w:szCs w:val="16"/>
        </w:rPr>
        <w:t xml:space="preserve"> www.ddg.info/fileadmin/user_upload/Gesundheitsbericht_2022_final.pdf, abgerufen am 06.12.2022</w:t>
      </w:r>
    </w:p>
    <w:p w:rsidR="00093CC9" w:rsidRPr="007E44CC" w:rsidRDefault="00093CC9" w:rsidP="00093CC9">
      <w:pPr>
        <w:autoSpaceDE w:val="0"/>
        <w:autoSpaceDN w:val="0"/>
        <w:adjustRightInd w:val="0"/>
        <w:spacing w:after="0" w:line="240" w:lineRule="auto"/>
        <w:rPr>
          <w:rFonts w:ascii="Arial" w:hAnsi="Arial" w:cs="Arial"/>
          <w:sz w:val="16"/>
          <w:szCs w:val="16"/>
        </w:rPr>
      </w:pPr>
      <w:r w:rsidRPr="007E44CC">
        <w:rPr>
          <w:rFonts w:ascii="Arial" w:hAnsi="Arial" w:cs="Arial"/>
          <w:sz w:val="16"/>
          <w:szCs w:val="16"/>
        </w:rPr>
        <w:t xml:space="preserve">2) </w:t>
      </w:r>
      <w:proofErr w:type="spellStart"/>
      <w:r w:rsidRPr="007E44CC">
        <w:rPr>
          <w:rFonts w:ascii="Arial" w:eastAsia="CIDFont+F1" w:hAnsi="Arial" w:cs="Arial"/>
          <w:sz w:val="16"/>
          <w:szCs w:val="16"/>
        </w:rPr>
        <w:t>Kordowski</w:t>
      </w:r>
      <w:proofErr w:type="spellEnd"/>
      <w:r w:rsidRPr="007E44CC">
        <w:rPr>
          <w:rFonts w:ascii="Arial" w:eastAsia="CIDFont+F1" w:hAnsi="Arial" w:cs="Arial"/>
          <w:sz w:val="16"/>
          <w:szCs w:val="16"/>
        </w:rPr>
        <w:t xml:space="preserve"> A et al. </w:t>
      </w:r>
      <w:r w:rsidRPr="007E44CC">
        <w:rPr>
          <w:rFonts w:ascii="Arial" w:hAnsi="Arial" w:cs="Arial"/>
          <w:sz w:val="16"/>
          <w:szCs w:val="16"/>
        </w:rPr>
        <w:t xml:space="preserve">Front </w:t>
      </w:r>
      <w:proofErr w:type="spellStart"/>
      <w:r w:rsidRPr="007E44CC">
        <w:rPr>
          <w:rFonts w:ascii="Arial" w:hAnsi="Arial" w:cs="Arial"/>
          <w:sz w:val="16"/>
          <w:szCs w:val="16"/>
        </w:rPr>
        <w:t>Nutr</w:t>
      </w:r>
      <w:proofErr w:type="spellEnd"/>
      <w:r w:rsidRPr="007E44CC">
        <w:rPr>
          <w:rFonts w:ascii="Arial" w:hAnsi="Arial" w:cs="Arial"/>
          <w:sz w:val="16"/>
          <w:szCs w:val="16"/>
        </w:rPr>
        <w:t>. 2022; 9: 1001419.</w:t>
      </w:r>
    </w:p>
    <w:p w:rsidR="00093CC9" w:rsidRPr="007E44CC" w:rsidRDefault="00093CC9" w:rsidP="00093CC9">
      <w:pPr>
        <w:autoSpaceDE w:val="0"/>
        <w:autoSpaceDN w:val="0"/>
        <w:adjustRightInd w:val="0"/>
        <w:spacing w:after="0" w:line="240" w:lineRule="auto"/>
        <w:rPr>
          <w:rFonts w:ascii="Arial" w:hAnsi="Arial" w:cs="Arial"/>
          <w:sz w:val="16"/>
          <w:szCs w:val="16"/>
        </w:rPr>
      </w:pPr>
      <w:r w:rsidRPr="007E44CC">
        <w:rPr>
          <w:rFonts w:ascii="Arial" w:hAnsi="Arial" w:cs="Arial"/>
          <w:sz w:val="16"/>
          <w:szCs w:val="16"/>
        </w:rPr>
        <w:t xml:space="preserve">3) </w:t>
      </w:r>
      <w:proofErr w:type="spellStart"/>
      <w:r w:rsidRPr="007E44CC">
        <w:rPr>
          <w:rFonts w:ascii="Arial" w:hAnsi="Arial" w:cs="Arial"/>
          <w:sz w:val="16"/>
          <w:szCs w:val="16"/>
        </w:rPr>
        <w:t>tom</w:t>
      </w:r>
      <w:proofErr w:type="spellEnd"/>
      <w:r w:rsidRPr="007E44CC">
        <w:rPr>
          <w:rFonts w:ascii="Arial" w:hAnsi="Arial" w:cs="Arial"/>
          <w:sz w:val="16"/>
          <w:szCs w:val="16"/>
        </w:rPr>
        <w:t xml:space="preserve"> Dieck et al. </w:t>
      </w:r>
      <w:proofErr w:type="spellStart"/>
      <w:r w:rsidRPr="007E44CC">
        <w:rPr>
          <w:rFonts w:ascii="Arial" w:hAnsi="Arial" w:cs="Arial"/>
          <w:sz w:val="16"/>
          <w:szCs w:val="16"/>
        </w:rPr>
        <w:t>Nutrients</w:t>
      </w:r>
      <w:proofErr w:type="spellEnd"/>
      <w:r w:rsidRPr="007E44CC">
        <w:rPr>
          <w:rFonts w:ascii="Arial" w:hAnsi="Arial" w:cs="Arial"/>
          <w:sz w:val="16"/>
          <w:szCs w:val="16"/>
        </w:rPr>
        <w:t>. 2022 Jan; 14(1): 143.</w:t>
      </w:r>
    </w:p>
    <w:p w:rsidR="00992D29" w:rsidRDefault="00992D29" w:rsidP="00093CC9">
      <w:pPr>
        <w:autoSpaceDE w:val="0"/>
        <w:autoSpaceDN w:val="0"/>
        <w:adjustRightInd w:val="0"/>
        <w:spacing w:after="0" w:line="360" w:lineRule="auto"/>
        <w:rPr>
          <w:rFonts w:ascii="Arial" w:hAnsi="Arial" w:cs="Arial"/>
          <w:sz w:val="20"/>
          <w:szCs w:val="20"/>
        </w:rPr>
      </w:pPr>
    </w:p>
    <w:p w:rsidR="00093CC9" w:rsidRDefault="00093CC9" w:rsidP="00093CC9">
      <w:pPr>
        <w:autoSpaceDE w:val="0"/>
        <w:autoSpaceDN w:val="0"/>
        <w:adjustRightInd w:val="0"/>
        <w:spacing w:after="0" w:line="360" w:lineRule="auto"/>
        <w:rPr>
          <w:rFonts w:ascii="Arial" w:hAnsi="Arial" w:cs="Arial"/>
          <w:sz w:val="20"/>
          <w:szCs w:val="20"/>
        </w:rPr>
      </w:pPr>
    </w:p>
    <w:p w:rsidR="00804DF9" w:rsidRDefault="00804DF9" w:rsidP="00093CC9">
      <w:pPr>
        <w:autoSpaceDE w:val="0"/>
        <w:autoSpaceDN w:val="0"/>
        <w:adjustRightInd w:val="0"/>
        <w:spacing w:after="0" w:line="360" w:lineRule="auto"/>
        <w:rPr>
          <w:rFonts w:ascii="Arial" w:hAnsi="Arial" w:cs="Arial"/>
          <w:sz w:val="20"/>
          <w:szCs w:val="20"/>
        </w:rPr>
      </w:pPr>
    </w:p>
    <w:p w:rsidR="00804DF9" w:rsidRDefault="00804DF9" w:rsidP="00093CC9">
      <w:pPr>
        <w:autoSpaceDE w:val="0"/>
        <w:autoSpaceDN w:val="0"/>
        <w:adjustRightInd w:val="0"/>
        <w:spacing w:after="0" w:line="360" w:lineRule="auto"/>
        <w:rPr>
          <w:rFonts w:ascii="Arial" w:hAnsi="Arial" w:cs="Arial"/>
          <w:sz w:val="20"/>
          <w:szCs w:val="20"/>
        </w:rPr>
      </w:pPr>
    </w:p>
    <w:p w:rsidR="00804DF9" w:rsidRDefault="00804DF9" w:rsidP="00093CC9">
      <w:pPr>
        <w:autoSpaceDE w:val="0"/>
        <w:autoSpaceDN w:val="0"/>
        <w:adjustRightInd w:val="0"/>
        <w:spacing w:after="0" w:line="360" w:lineRule="auto"/>
        <w:rPr>
          <w:rFonts w:ascii="Arial" w:hAnsi="Arial" w:cs="Arial"/>
          <w:sz w:val="20"/>
          <w:szCs w:val="20"/>
        </w:rPr>
      </w:pPr>
    </w:p>
    <w:p w:rsidR="00093CC9" w:rsidRPr="0099654A" w:rsidRDefault="00093CC9" w:rsidP="00093CC9">
      <w:pPr>
        <w:rPr>
          <w:rFonts w:cstheme="minorHAnsi"/>
          <w:b/>
        </w:rPr>
      </w:pPr>
      <w:r w:rsidRPr="0099654A">
        <w:rPr>
          <w:rFonts w:cstheme="minorHAnsi"/>
          <w:b/>
        </w:rPr>
        <w:t xml:space="preserve">Über die </w:t>
      </w:r>
      <w:proofErr w:type="spellStart"/>
      <w:r w:rsidRPr="0099654A">
        <w:rPr>
          <w:rFonts w:cstheme="minorHAnsi"/>
          <w:b/>
        </w:rPr>
        <w:t>SymbioPharm</w:t>
      </w:r>
      <w:proofErr w:type="spellEnd"/>
      <w:r w:rsidRPr="0099654A">
        <w:rPr>
          <w:rFonts w:cstheme="minorHAnsi"/>
          <w:b/>
        </w:rPr>
        <w:t xml:space="preserve"> GmbH</w:t>
      </w:r>
    </w:p>
    <w:p w:rsidR="00093CC9" w:rsidRPr="0099654A" w:rsidRDefault="00093CC9" w:rsidP="00093CC9">
      <w:pPr>
        <w:jc w:val="both"/>
        <w:rPr>
          <w:rFonts w:eastAsia="Times New Roman" w:cstheme="minorHAnsi"/>
          <w:sz w:val="20"/>
          <w:szCs w:val="20"/>
          <w:lang w:eastAsia="de-DE"/>
        </w:rPr>
      </w:pPr>
      <w:r w:rsidRPr="0099654A">
        <w:rPr>
          <w:rFonts w:eastAsia="Times New Roman" w:cstheme="minorHAnsi"/>
          <w:sz w:val="20"/>
          <w:szCs w:val="20"/>
          <w:lang w:eastAsia="de-DE"/>
        </w:rPr>
        <w:t xml:space="preserve">Die </w:t>
      </w:r>
      <w:proofErr w:type="spellStart"/>
      <w:r w:rsidRPr="0099654A">
        <w:rPr>
          <w:rFonts w:eastAsia="Times New Roman" w:cstheme="minorHAnsi"/>
          <w:sz w:val="20"/>
          <w:szCs w:val="20"/>
          <w:lang w:eastAsia="de-DE"/>
        </w:rPr>
        <w:t>SymbioPharm</w:t>
      </w:r>
      <w:proofErr w:type="spellEnd"/>
      <w:r w:rsidRPr="0099654A">
        <w:rPr>
          <w:rFonts w:eastAsia="Times New Roman" w:cstheme="minorHAnsi"/>
          <w:sz w:val="20"/>
          <w:szCs w:val="20"/>
          <w:lang w:eastAsia="de-DE"/>
        </w:rPr>
        <w:t xml:space="preserve"> GmbH ist </w:t>
      </w:r>
      <w:r w:rsidRPr="0099654A">
        <w:rPr>
          <w:rFonts w:eastAsia="Times New Roman" w:cstheme="minorHAnsi"/>
          <w:bCs/>
          <w:sz w:val="20"/>
          <w:szCs w:val="20"/>
          <w:lang w:eastAsia="de-DE"/>
        </w:rPr>
        <w:t xml:space="preserve">Pionier in der Mikrobiom-Forschung und wissensbasierter </w:t>
      </w:r>
      <w:proofErr w:type="spellStart"/>
      <w:r w:rsidRPr="0099654A">
        <w:rPr>
          <w:rFonts w:eastAsia="Times New Roman" w:cstheme="minorHAnsi"/>
          <w:bCs/>
          <w:sz w:val="20"/>
          <w:szCs w:val="20"/>
          <w:lang w:eastAsia="de-DE"/>
        </w:rPr>
        <w:t>Probiotika</w:t>
      </w:r>
      <w:proofErr w:type="spellEnd"/>
      <w:r w:rsidRPr="0099654A">
        <w:rPr>
          <w:rFonts w:eastAsia="Times New Roman" w:cstheme="minorHAnsi"/>
          <w:bCs/>
          <w:sz w:val="20"/>
          <w:szCs w:val="20"/>
          <w:lang w:eastAsia="de-DE"/>
        </w:rPr>
        <w:t xml:space="preserve">. Als Wegbereiter der mikrobiologischen Therapie ist es unsere Mission, </w:t>
      </w:r>
      <w:r w:rsidRPr="0099654A">
        <w:rPr>
          <w:rFonts w:eastAsia="Times New Roman" w:cstheme="minorHAnsi"/>
          <w:sz w:val="20"/>
          <w:szCs w:val="20"/>
          <w:lang w:eastAsia="de-DE"/>
        </w:rPr>
        <w:t xml:space="preserve">mit Hilfe von </w:t>
      </w:r>
      <w:r w:rsidRPr="0099654A">
        <w:rPr>
          <w:rFonts w:eastAsia="Times New Roman" w:cstheme="minorHAnsi"/>
          <w:bCs/>
          <w:sz w:val="20"/>
          <w:szCs w:val="20"/>
          <w:lang w:eastAsia="de-DE"/>
        </w:rPr>
        <w:t>probiotischen Bakterien</w:t>
      </w:r>
      <w:r w:rsidRPr="0099654A">
        <w:rPr>
          <w:rFonts w:eastAsia="Times New Roman" w:cstheme="minorHAnsi"/>
          <w:sz w:val="20"/>
          <w:szCs w:val="20"/>
          <w:lang w:eastAsia="de-DE"/>
        </w:rPr>
        <w:t xml:space="preserve"> Gesundheit zu erhalten und Krankheiten zu heilen.</w:t>
      </w:r>
    </w:p>
    <w:p w:rsidR="00093CC9" w:rsidRPr="0099654A" w:rsidRDefault="00093CC9" w:rsidP="00093CC9">
      <w:pPr>
        <w:jc w:val="both"/>
        <w:rPr>
          <w:rFonts w:eastAsia="Times New Roman" w:cstheme="minorHAnsi"/>
          <w:bCs/>
          <w:sz w:val="20"/>
          <w:szCs w:val="20"/>
          <w:lang w:eastAsia="de-DE"/>
        </w:rPr>
      </w:pPr>
      <w:r w:rsidRPr="0099654A">
        <w:rPr>
          <w:rFonts w:eastAsia="Times New Roman" w:cstheme="minorHAnsi"/>
          <w:sz w:val="20"/>
          <w:szCs w:val="20"/>
          <w:lang w:eastAsia="de-DE"/>
        </w:rPr>
        <w:t xml:space="preserve">Dafür erforschen wir das </w:t>
      </w:r>
      <w:r w:rsidRPr="0099654A">
        <w:rPr>
          <w:rFonts w:eastAsia="Times New Roman" w:cstheme="minorHAnsi"/>
          <w:bCs/>
          <w:sz w:val="20"/>
          <w:szCs w:val="20"/>
          <w:lang w:eastAsia="de-DE"/>
        </w:rPr>
        <w:t>menschliche Mikrobiom</w:t>
      </w:r>
      <w:r w:rsidRPr="0099654A">
        <w:rPr>
          <w:rFonts w:eastAsia="Times New Roman" w:cstheme="minorHAnsi"/>
          <w:sz w:val="20"/>
          <w:szCs w:val="20"/>
          <w:lang w:eastAsia="de-DE"/>
        </w:rPr>
        <w:t xml:space="preserve"> und entwickeln revolutionäre </w:t>
      </w:r>
      <w:r w:rsidRPr="0099654A">
        <w:rPr>
          <w:rFonts w:eastAsia="Times New Roman" w:cstheme="minorHAnsi"/>
          <w:bCs/>
          <w:sz w:val="20"/>
          <w:szCs w:val="20"/>
          <w:lang w:eastAsia="de-DE"/>
        </w:rPr>
        <w:t>mikrobiologische Therapieansätze</w:t>
      </w:r>
      <w:r w:rsidRPr="0099654A">
        <w:rPr>
          <w:rFonts w:eastAsia="Times New Roman" w:cstheme="minorHAnsi"/>
          <w:sz w:val="20"/>
          <w:szCs w:val="20"/>
          <w:lang w:eastAsia="de-DE"/>
        </w:rPr>
        <w:t xml:space="preserve"> für </w:t>
      </w:r>
      <w:r w:rsidRPr="0099654A">
        <w:rPr>
          <w:rFonts w:eastAsia="Times New Roman" w:cstheme="minorHAnsi"/>
          <w:bCs/>
          <w:sz w:val="20"/>
          <w:szCs w:val="20"/>
          <w:lang w:eastAsia="de-DE"/>
        </w:rPr>
        <w:t>Darm- und</w:t>
      </w:r>
      <w:r w:rsidRPr="0099654A">
        <w:rPr>
          <w:rFonts w:eastAsia="Times New Roman" w:cstheme="minorHAnsi"/>
          <w:sz w:val="20"/>
          <w:szCs w:val="20"/>
          <w:lang w:eastAsia="de-DE"/>
        </w:rPr>
        <w:t xml:space="preserve"> </w:t>
      </w:r>
      <w:r w:rsidRPr="0099654A">
        <w:rPr>
          <w:rFonts w:eastAsia="Times New Roman" w:cstheme="minorHAnsi"/>
          <w:bCs/>
          <w:sz w:val="20"/>
          <w:szCs w:val="20"/>
          <w:lang w:eastAsia="de-DE"/>
        </w:rPr>
        <w:t>Atemwegsgesundheit</w:t>
      </w:r>
      <w:r w:rsidRPr="0099654A">
        <w:rPr>
          <w:rFonts w:eastAsia="Times New Roman" w:cstheme="minorHAnsi"/>
          <w:sz w:val="20"/>
          <w:szCs w:val="20"/>
          <w:lang w:eastAsia="de-DE"/>
        </w:rPr>
        <w:t xml:space="preserve"> sowie das </w:t>
      </w:r>
      <w:r w:rsidRPr="0099654A">
        <w:rPr>
          <w:rFonts w:eastAsia="Times New Roman" w:cstheme="minorHAnsi"/>
          <w:bCs/>
          <w:sz w:val="20"/>
          <w:szCs w:val="20"/>
          <w:lang w:eastAsia="de-DE"/>
        </w:rPr>
        <w:t>Immunsystem</w:t>
      </w:r>
      <w:r w:rsidRPr="0099654A">
        <w:rPr>
          <w:rFonts w:eastAsia="Times New Roman" w:cstheme="minorHAnsi"/>
          <w:sz w:val="20"/>
          <w:szCs w:val="20"/>
          <w:lang w:eastAsia="de-DE"/>
        </w:rPr>
        <w:t>. Dabei setzen wir auf die biologische Wirkung natürlicher Darmbakterien, um die Gesundheit unserer Anwender zu fördern.</w:t>
      </w:r>
    </w:p>
    <w:p w:rsidR="00093CC9" w:rsidRPr="0099654A" w:rsidRDefault="00093CC9" w:rsidP="00093CC9">
      <w:pPr>
        <w:jc w:val="both"/>
        <w:rPr>
          <w:rFonts w:eastAsia="Times New Roman" w:cstheme="minorHAnsi"/>
          <w:sz w:val="20"/>
          <w:szCs w:val="20"/>
          <w:lang w:eastAsia="de-DE"/>
        </w:rPr>
      </w:pPr>
      <w:r w:rsidRPr="0099654A">
        <w:rPr>
          <w:rFonts w:eastAsia="Times New Roman" w:cstheme="minorHAnsi"/>
          <w:sz w:val="20"/>
          <w:szCs w:val="20"/>
          <w:lang w:eastAsia="de-DE"/>
        </w:rPr>
        <w:t>Modernste Verfahren in unserem</w:t>
      </w:r>
      <w:r w:rsidRPr="0099654A">
        <w:rPr>
          <w:rFonts w:eastAsia="Times New Roman" w:cstheme="minorHAnsi"/>
          <w:bCs/>
          <w:sz w:val="20"/>
          <w:szCs w:val="20"/>
          <w:lang w:eastAsia="de-DE"/>
        </w:rPr>
        <w:t xml:space="preserve"> Biotech-Labor</w:t>
      </w:r>
      <w:r w:rsidRPr="0099654A">
        <w:rPr>
          <w:rFonts w:eastAsia="Times New Roman" w:cstheme="minorHAnsi"/>
          <w:sz w:val="20"/>
          <w:szCs w:val="20"/>
          <w:lang w:eastAsia="de-DE"/>
        </w:rPr>
        <w:t xml:space="preserve"> ermöglichen es uns, innovative pharmazeutische </w:t>
      </w:r>
      <w:r w:rsidRPr="0099654A">
        <w:rPr>
          <w:rFonts w:eastAsia="Times New Roman" w:cstheme="minorHAnsi"/>
          <w:bCs/>
          <w:sz w:val="20"/>
          <w:szCs w:val="20"/>
          <w:lang w:eastAsia="de-DE"/>
        </w:rPr>
        <w:t xml:space="preserve">Produkte </w:t>
      </w:r>
      <w:r w:rsidRPr="0099654A">
        <w:rPr>
          <w:rFonts w:eastAsia="Times New Roman" w:cstheme="minorHAnsi"/>
          <w:sz w:val="20"/>
          <w:szCs w:val="20"/>
          <w:lang w:eastAsia="de-DE"/>
        </w:rPr>
        <w:t xml:space="preserve">zu entwickeln, wie </w:t>
      </w:r>
      <w:proofErr w:type="spellStart"/>
      <w:r w:rsidRPr="0099654A">
        <w:rPr>
          <w:rFonts w:eastAsia="Times New Roman" w:cstheme="minorHAnsi"/>
          <w:sz w:val="20"/>
          <w:szCs w:val="20"/>
          <w:lang w:eastAsia="de-DE"/>
        </w:rPr>
        <w:t>Symbioflor</w:t>
      </w:r>
      <w:proofErr w:type="spellEnd"/>
      <w:r w:rsidRPr="0099654A">
        <w:rPr>
          <w:rFonts w:eastAsia="Times New Roman" w:cstheme="minorHAnsi"/>
          <w:sz w:val="20"/>
          <w:szCs w:val="20"/>
          <w:lang w:eastAsia="de-DE"/>
        </w:rPr>
        <w:t>® – das erste probiotische Arzneimittel Deutschlands. Die OTC-Arzneimittelmarke ist bereits seit 1954 auf dem Markt.</w:t>
      </w:r>
    </w:p>
    <w:p w:rsidR="00093CC9" w:rsidRPr="0099654A" w:rsidRDefault="00093CC9" w:rsidP="00093CC9">
      <w:pPr>
        <w:jc w:val="both"/>
        <w:rPr>
          <w:rFonts w:eastAsia="Times New Roman" w:cstheme="minorHAnsi"/>
          <w:bCs/>
          <w:sz w:val="20"/>
          <w:szCs w:val="20"/>
          <w:lang w:eastAsia="de-DE"/>
        </w:rPr>
      </w:pPr>
      <w:r w:rsidRPr="0099654A">
        <w:rPr>
          <w:rFonts w:eastAsia="Times New Roman" w:cstheme="minorHAnsi"/>
          <w:sz w:val="20"/>
          <w:szCs w:val="20"/>
          <w:lang w:eastAsia="de-DE"/>
        </w:rPr>
        <w:t xml:space="preserve">Die </w:t>
      </w:r>
      <w:proofErr w:type="spellStart"/>
      <w:r w:rsidRPr="0099654A">
        <w:rPr>
          <w:rFonts w:eastAsia="Times New Roman" w:cstheme="minorHAnsi"/>
          <w:sz w:val="20"/>
          <w:szCs w:val="20"/>
          <w:lang w:eastAsia="de-DE"/>
        </w:rPr>
        <w:t>SymbioPharm</w:t>
      </w:r>
      <w:proofErr w:type="spellEnd"/>
      <w:r w:rsidRPr="0099654A">
        <w:rPr>
          <w:rFonts w:eastAsia="Times New Roman" w:cstheme="minorHAnsi"/>
          <w:sz w:val="20"/>
          <w:szCs w:val="20"/>
          <w:lang w:eastAsia="de-DE"/>
        </w:rPr>
        <w:t xml:space="preserve"> GmbH profitiert durch die einzigartige Verbindung von moderner </w:t>
      </w:r>
      <w:r w:rsidRPr="0099654A">
        <w:rPr>
          <w:rFonts w:eastAsia="Times New Roman" w:cstheme="minorHAnsi"/>
          <w:bCs/>
          <w:sz w:val="20"/>
          <w:szCs w:val="20"/>
          <w:lang w:eastAsia="de-DE"/>
        </w:rPr>
        <w:t>Mikrobiom-Diagnostik und Produktentwicklung in der eigenen Unternehmensgruppe</w:t>
      </w:r>
      <w:r w:rsidRPr="0099654A">
        <w:rPr>
          <w:rFonts w:eastAsia="Times New Roman" w:cstheme="minorHAnsi"/>
          <w:sz w:val="20"/>
          <w:szCs w:val="20"/>
          <w:lang w:eastAsia="de-DE"/>
        </w:rPr>
        <w:t xml:space="preserve"> sowie der </w:t>
      </w:r>
      <w:r w:rsidRPr="0099654A">
        <w:rPr>
          <w:rFonts w:eastAsia="Times New Roman" w:cstheme="minorHAnsi"/>
          <w:bCs/>
          <w:sz w:val="20"/>
          <w:szCs w:val="20"/>
          <w:lang w:eastAsia="de-DE"/>
        </w:rPr>
        <w:t>eigenen</w:t>
      </w:r>
      <w:r w:rsidRPr="0099654A">
        <w:rPr>
          <w:rFonts w:eastAsia="Times New Roman" w:cstheme="minorHAnsi"/>
          <w:sz w:val="20"/>
          <w:szCs w:val="20"/>
          <w:lang w:eastAsia="de-DE"/>
        </w:rPr>
        <w:t xml:space="preserve"> </w:t>
      </w:r>
      <w:r w:rsidRPr="0099654A">
        <w:rPr>
          <w:rFonts w:eastAsia="Times New Roman" w:cstheme="minorHAnsi"/>
          <w:bCs/>
          <w:sz w:val="20"/>
          <w:szCs w:val="20"/>
          <w:lang w:eastAsia="de-DE"/>
        </w:rPr>
        <w:t>Produktion</w:t>
      </w:r>
      <w:r w:rsidRPr="0099654A">
        <w:rPr>
          <w:rFonts w:eastAsia="Times New Roman" w:cstheme="minorHAnsi"/>
          <w:sz w:val="20"/>
          <w:szCs w:val="20"/>
          <w:lang w:eastAsia="de-DE"/>
        </w:rPr>
        <w:t xml:space="preserve"> am Standort Deutschland. Wir arbeiten mit höchsten </w:t>
      </w:r>
      <w:r w:rsidRPr="0099654A">
        <w:rPr>
          <w:rFonts w:eastAsia="Times New Roman" w:cstheme="minorHAnsi"/>
          <w:bCs/>
          <w:sz w:val="20"/>
          <w:szCs w:val="20"/>
          <w:lang w:eastAsia="de-DE"/>
        </w:rPr>
        <w:t>Qualitätsansprüchen</w:t>
      </w:r>
      <w:r w:rsidRPr="0099654A">
        <w:rPr>
          <w:rFonts w:eastAsia="Times New Roman" w:cstheme="minorHAnsi"/>
          <w:sz w:val="20"/>
          <w:szCs w:val="20"/>
          <w:lang w:eastAsia="de-DE"/>
        </w:rPr>
        <w:t xml:space="preserve"> und entwickeln stets neue Produkte für Prophylaxe und Therapie. So </w:t>
      </w:r>
      <w:r w:rsidRPr="0099654A">
        <w:rPr>
          <w:rFonts w:eastAsia="Times New Roman" w:cstheme="minorHAnsi"/>
          <w:bCs/>
          <w:sz w:val="20"/>
          <w:szCs w:val="20"/>
          <w:lang w:eastAsia="de-DE"/>
        </w:rPr>
        <w:t>gestalten wir aktiv die Zukunft der probiotischen Medizin.</w:t>
      </w:r>
    </w:p>
    <w:p w:rsidR="00093CC9" w:rsidRDefault="00992D29" w:rsidP="00093CC9">
      <w:pPr>
        <w:jc w:val="both"/>
        <w:rPr>
          <w:rFonts w:eastAsia="Times New Roman" w:cstheme="minorHAnsi"/>
          <w:sz w:val="20"/>
          <w:szCs w:val="20"/>
          <w:lang w:eastAsia="de-DE"/>
        </w:rPr>
      </w:pPr>
      <w:r>
        <w:rPr>
          <w:rFonts w:eastAsia="Times New Roman" w:cstheme="minorHAnsi"/>
          <w:sz w:val="20"/>
          <w:szCs w:val="20"/>
          <w:lang w:eastAsia="de-DE"/>
        </w:rPr>
        <w:br/>
      </w:r>
      <w:r w:rsidR="00804DF9" w:rsidRPr="002605F8">
        <w:rPr>
          <w:rFonts w:ascii="Arial" w:eastAsia="Times New Roman" w:hAnsi="Arial" w:cs="Arial"/>
          <w:color w:val="00B0F0"/>
          <w:sz w:val="20"/>
          <w:szCs w:val="20"/>
          <w:lang w:eastAsia="de-DE"/>
        </w:rPr>
        <w:t>_______________________________________________________________________</w:t>
      </w:r>
      <w:r w:rsidR="00804DF9">
        <w:rPr>
          <w:rFonts w:ascii="Arial" w:eastAsia="Times New Roman" w:hAnsi="Arial" w:cs="Arial"/>
          <w:color w:val="00B0F0"/>
          <w:sz w:val="20"/>
          <w:szCs w:val="20"/>
          <w:lang w:eastAsia="de-DE"/>
        </w:rPr>
        <w:t>_____</w:t>
      </w:r>
      <w:r w:rsidR="00804DF9">
        <w:rPr>
          <w:rFonts w:ascii="Arial" w:eastAsia="Times New Roman" w:hAnsi="Arial" w:cs="Arial"/>
          <w:color w:val="00B0F0"/>
          <w:sz w:val="20"/>
          <w:szCs w:val="20"/>
          <w:lang w:eastAsia="de-DE"/>
        </w:rPr>
        <w:softHyphen/>
      </w:r>
      <w:r w:rsidR="00804DF9">
        <w:rPr>
          <w:rFonts w:ascii="Arial" w:eastAsia="Times New Roman" w:hAnsi="Arial" w:cs="Arial"/>
          <w:color w:val="00B0F0"/>
          <w:sz w:val="20"/>
          <w:szCs w:val="20"/>
          <w:lang w:eastAsia="de-DE"/>
        </w:rPr>
        <w:softHyphen/>
        <w:t>_____</w:t>
      </w:r>
    </w:p>
    <w:p w:rsidR="00093CC9" w:rsidRPr="0099654A" w:rsidRDefault="00093CC9" w:rsidP="00093CC9">
      <w:pPr>
        <w:jc w:val="both"/>
        <w:rPr>
          <w:rFonts w:eastAsia="Times New Roman" w:cstheme="minorHAnsi"/>
          <w:sz w:val="20"/>
          <w:szCs w:val="20"/>
          <w:lang w:eastAsia="de-DE"/>
        </w:rPr>
      </w:pPr>
      <w:r w:rsidRPr="002605F8">
        <w:rPr>
          <w:rFonts w:ascii="Arial" w:eastAsia="Times New Roman" w:hAnsi="Arial" w:cs="Arial"/>
          <w:color w:val="00B0F0"/>
          <w:sz w:val="20"/>
          <w:szCs w:val="20"/>
          <w:lang w:eastAsia="de-DE"/>
        </w:rPr>
        <w:lastRenderedPageBreak/>
        <w:t>_______________________________________________________________________</w:t>
      </w:r>
      <w:r>
        <w:rPr>
          <w:rFonts w:ascii="Arial" w:eastAsia="Times New Roman" w:hAnsi="Arial" w:cs="Arial"/>
          <w:color w:val="00B0F0"/>
          <w:sz w:val="20"/>
          <w:szCs w:val="20"/>
          <w:lang w:eastAsia="de-DE"/>
        </w:rPr>
        <w:t>_____</w:t>
      </w:r>
      <w:r>
        <w:rPr>
          <w:rFonts w:ascii="Arial" w:eastAsia="Times New Roman" w:hAnsi="Arial" w:cs="Arial"/>
          <w:color w:val="00B0F0"/>
          <w:sz w:val="20"/>
          <w:szCs w:val="20"/>
          <w:lang w:eastAsia="de-DE"/>
        </w:rPr>
        <w:softHyphen/>
      </w:r>
      <w:r>
        <w:rPr>
          <w:rFonts w:ascii="Arial" w:eastAsia="Times New Roman" w:hAnsi="Arial" w:cs="Arial"/>
          <w:color w:val="00B0F0"/>
          <w:sz w:val="20"/>
          <w:szCs w:val="20"/>
          <w:lang w:eastAsia="de-DE"/>
        </w:rPr>
        <w:softHyphen/>
        <w:t>_____</w:t>
      </w:r>
    </w:p>
    <w:p w:rsidR="00093CC9" w:rsidRDefault="00093CC9" w:rsidP="00093CC9">
      <w:pPr>
        <w:jc w:val="both"/>
        <w:rPr>
          <w:rFonts w:eastAsia="Times New Roman" w:cstheme="minorHAnsi"/>
          <w:sz w:val="20"/>
          <w:szCs w:val="20"/>
          <w:lang w:eastAsia="de-DE"/>
        </w:rPr>
      </w:pPr>
      <w:r>
        <w:rPr>
          <w:rFonts w:eastAsia="Times New Roman" w:cstheme="minorHAnsi"/>
          <w:sz w:val="20"/>
          <w:szCs w:val="20"/>
          <w:lang w:eastAsia="de-DE"/>
        </w:rPr>
        <w:softHyphen/>
      </w:r>
      <w:r>
        <w:rPr>
          <w:rFonts w:eastAsia="Times New Roman" w:cstheme="minorHAnsi"/>
          <w:sz w:val="20"/>
          <w:szCs w:val="20"/>
          <w:lang w:eastAsia="de-DE"/>
        </w:rPr>
        <w:softHyphen/>
      </w:r>
    </w:p>
    <w:p w:rsidR="00804DF9" w:rsidRDefault="00804DF9" w:rsidP="00093CC9">
      <w:pPr>
        <w:jc w:val="both"/>
        <w:rPr>
          <w:rFonts w:eastAsia="Times New Roman" w:cstheme="minorHAnsi"/>
          <w:sz w:val="20"/>
          <w:szCs w:val="20"/>
          <w:lang w:eastAsia="de-DE"/>
        </w:rPr>
      </w:pPr>
      <w:r w:rsidRPr="0099654A">
        <w:rPr>
          <w:rFonts w:eastAsia="Times New Roman" w:cstheme="minorHAnsi"/>
          <w:sz w:val="20"/>
          <w:szCs w:val="20"/>
          <w:lang w:eastAsia="de-DE"/>
        </w:rPr>
        <w:t xml:space="preserve">Schon heute haben wir – neben unseren erfolgreichen </w:t>
      </w:r>
      <w:r w:rsidRPr="0099654A">
        <w:rPr>
          <w:rFonts w:eastAsia="Times New Roman" w:cstheme="minorHAnsi"/>
          <w:bCs/>
          <w:sz w:val="20"/>
          <w:szCs w:val="20"/>
          <w:lang w:eastAsia="de-DE"/>
        </w:rPr>
        <w:t>Arzneimitteln</w:t>
      </w:r>
      <w:r w:rsidRPr="0099654A">
        <w:rPr>
          <w:rFonts w:eastAsia="Times New Roman" w:cstheme="minorHAnsi"/>
          <w:sz w:val="20"/>
          <w:szCs w:val="20"/>
          <w:lang w:eastAsia="de-DE"/>
        </w:rPr>
        <w:t xml:space="preserve"> – auch ein breites Sortiment von über </w:t>
      </w:r>
      <w:r w:rsidRPr="0099654A">
        <w:rPr>
          <w:rFonts w:eastAsia="Times New Roman" w:cstheme="minorHAnsi"/>
          <w:bCs/>
          <w:sz w:val="20"/>
          <w:szCs w:val="20"/>
          <w:lang w:eastAsia="de-DE"/>
        </w:rPr>
        <w:t>20</w:t>
      </w:r>
      <w:r w:rsidRPr="0099654A">
        <w:rPr>
          <w:rFonts w:eastAsia="Times New Roman" w:cstheme="minorHAnsi"/>
          <w:sz w:val="20"/>
          <w:szCs w:val="20"/>
          <w:lang w:eastAsia="de-DE"/>
        </w:rPr>
        <w:t xml:space="preserve"> </w:t>
      </w:r>
      <w:r w:rsidRPr="0099654A">
        <w:rPr>
          <w:rFonts w:eastAsia="Times New Roman" w:cstheme="minorHAnsi"/>
          <w:bCs/>
          <w:sz w:val="20"/>
          <w:szCs w:val="20"/>
          <w:lang w:eastAsia="de-DE"/>
        </w:rPr>
        <w:t xml:space="preserve">mikrobiotischen Nahrungsergänzungsmitteln und Kosmetika. </w:t>
      </w:r>
      <w:r w:rsidRPr="0099654A">
        <w:rPr>
          <w:rFonts w:eastAsia="Times New Roman" w:cstheme="minorHAnsi"/>
          <w:sz w:val="20"/>
          <w:szCs w:val="20"/>
          <w:lang w:eastAsia="de-DE"/>
        </w:rPr>
        <w:t xml:space="preserve">Unsere </w:t>
      </w:r>
      <w:r w:rsidRPr="0099654A">
        <w:rPr>
          <w:rFonts w:eastAsia="Times New Roman" w:cstheme="minorHAnsi"/>
          <w:bCs/>
          <w:sz w:val="20"/>
          <w:szCs w:val="20"/>
          <w:lang w:eastAsia="de-DE"/>
        </w:rPr>
        <w:t>wissenschaftlich</w:t>
      </w:r>
      <w:r w:rsidRPr="0099654A">
        <w:rPr>
          <w:rFonts w:eastAsia="Times New Roman" w:cstheme="minorHAnsi"/>
          <w:sz w:val="20"/>
          <w:szCs w:val="20"/>
          <w:lang w:eastAsia="de-DE"/>
        </w:rPr>
        <w:t xml:space="preserve"> innovativen Produkte sind durch </w:t>
      </w:r>
      <w:r w:rsidRPr="0099654A">
        <w:rPr>
          <w:rFonts w:eastAsia="Times New Roman" w:cstheme="minorHAnsi"/>
          <w:bCs/>
          <w:sz w:val="20"/>
          <w:szCs w:val="20"/>
          <w:lang w:eastAsia="de-DE"/>
        </w:rPr>
        <w:t>internationale</w:t>
      </w:r>
      <w:r w:rsidRPr="0099654A">
        <w:rPr>
          <w:rFonts w:eastAsia="Times New Roman" w:cstheme="minorHAnsi"/>
          <w:sz w:val="20"/>
          <w:szCs w:val="20"/>
          <w:lang w:eastAsia="de-DE"/>
        </w:rPr>
        <w:t xml:space="preserve"> Vertriebspartnerschaften bereits in 15 Ländern präsent und können weltweit bezogen werden.</w:t>
      </w:r>
    </w:p>
    <w:p w:rsidR="00093CC9" w:rsidRPr="0099654A" w:rsidRDefault="00093CC9" w:rsidP="00093CC9">
      <w:pPr>
        <w:jc w:val="both"/>
        <w:rPr>
          <w:rFonts w:eastAsia="Times New Roman" w:cstheme="minorHAnsi"/>
          <w:sz w:val="20"/>
          <w:szCs w:val="20"/>
          <w:lang w:eastAsia="de-DE"/>
        </w:rPr>
      </w:pPr>
      <w:r w:rsidRPr="0099654A">
        <w:rPr>
          <w:rFonts w:eastAsia="Times New Roman" w:cstheme="minorHAnsi"/>
          <w:sz w:val="20"/>
          <w:szCs w:val="20"/>
          <w:lang w:eastAsia="de-DE"/>
        </w:rPr>
        <w:t xml:space="preserve">Besonderer Augenmerk liegt zurzeit auf der neuen </w:t>
      </w:r>
      <w:proofErr w:type="spellStart"/>
      <w:r w:rsidRPr="0099654A">
        <w:rPr>
          <w:rFonts w:eastAsia="Times New Roman" w:cstheme="minorHAnsi"/>
          <w:sz w:val="20"/>
          <w:szCs w:val="20"/>
          <w:lang w:eastAsia="de-DE"/>
        </w:rPr>
        <w:t>Probiotika</w:t>
      </w:r>
      <w:proofErr w:type="spellEnd"/>
      <w:r w:rsidRPr="0099654A">
        <w:rPr>
          <w:rFonts w:eastAsia="Times New Roman" w:cstheme="minorHAnsi"/>
          <w:sz w:val="20"/>
          <w:szCs w:val="20"/>
          <w:lang w:eastAsia="de-DE"/>
        </w:rPr>
        <w:t>-Generation: den Präzisions-</w:t>
      </w:r>
      <w:proofErr w:type="spellStart"/>
      <w:r w:rsidRPr="0099654A">
        <w:rPr>
          <w:rFonts w:eastAsia="Times New Roman" w:cstheme="minorHAnsi"/>
          <w:sz w:val="20"/>
          <w:szCs w:val="20"/>
          <w:lang w:eastAsia="de-DE"/>
        </w:rPr>
        <w:t>Probiotika</w:t>
      </w:r>
      <w:proofErr w:type="spellEnd"/>
      <w:r w:rsidRPr="0099654A">
        <w:rPr>
          <w:rFonts w:eastAsia="Times New Roman" w:cstheme="minorHAnsi"/>
          <w:sz w:val="20"/>
          <w:szCs w:val="20"/>
          <w:lang w:eastAsia="de-DE"/>
        </w:rPr>
        <w:t>. Sie enthalten ausgewählte Bakterienstämme, deren Aktionsmechanismus wissenschaftlich beschrieben ist. Dabei rufen bakterielle Stoffe eine gewünschte Reaktion im menschlichen Körper hervor.</w:t>
      </w:r>
    </w:p>
    <w:p w:rsidR="00093CC9" w:rsidRPr="0099654A" w:rsidRDefault="00093CC9" w:rsidP="00093CC9">
      <w:pPr>
        <w:jc w:val="both"/>
        <w:rPr>
          <w:rFonts w:eastAsia="Times New Roman" w:cstheme="minorHAnsi"/>
          <w:sz w:val="20"/>
          <w:szCs w:val="20"/>
          <w:lang w:eastAsia="de-DE"/>
        </w:rPr>
      </w:pPr>
      <w:r w:rsidRPr="0099654A">
        <w:rPr>
          <w:rFonts w:eastAsia="Times New Roman" w:cstheme="minorHAnsi"/>
          <w:sz w:val="20"/>
          <w:szCs w:val="20"/>
          <w:lang w:eastAsia="de-DE"/>
        </w:rPr>
        <w:t xml:space="preserve">Unsere Vision ist erfolgreich und findet Anklang! Täglich werden weltweit rund </w:t>
      </w:r>
      <w:r w:rsidRPr="0099654A">
        <w:rPr>
          <w:rFonts w:eastAsia="Times New Roman" w:cstheme="minorHAnsi"/>
          <w:bCs/>
          <w:sz w:val="20"/>
          <w:szCs w:val="20"/>
          <w:lang w:eastAsia="de-DE"/>
        </w:rPr>
        <w:t>2,5 Millionen Tropfen</w:t>
      </w:r>
      <w:r w:rsidRPr="0099654A">
        <w:rPr>
          <w:rFonts w:eastAsia="Times New Roman" w:cstheme="minorHAnsi"/>
          <w:sz w:val="20"/>
          <w:szCs w:val="20"/>
          <w:lang w:eastAsia="de-DE"/>
        </w:rPr>
        <w:t xml:space="preserve"> unserer </w:t>
      </w:r>
      <w:proofErr w:type="spellStart"/>
      <w:r w:rsidRPr="0099654A">
        <w:rPr>
          <w:rFonts w:eastAsia="Times New Roman" w:cstheme="minorHAnsi"/>
          <w:sz w:val="20"/>
          <w:szCs w:val="20"/>
          <w:lang w:eastAsia="de-DE"/>
        </w:rPr>
        <w:t>Symbioflor</w:t>
      </w:r>
      <w:proofErr w:type="spellEnd"/>
      <w:r w:rsidRPr="0099654A">
        <w:rPr>
          <w:rFonts w:eastAsia="Times New Roman" w:cstheme="minorHAnsi"/>
          <w:sz w:val="20"/>
          <w:szCs w:val="20"/>
          <w:lang w:eastAsia="de-DE"/>
        </w:rPr>
        <w:t xml:space="preserve">-Produkte eingenommen und tausende unserer </w:t>
      </w:r>
      <w:r w:rsidRPr="0099654A">
        <w:rPr>
          <w:rFonts w:eastAsia="Times New Roman" w:cstheme="minorHAnsi"/>
          <w:bCs/>
          <w:sz w:val="20"/>
          <w:szCs w:val="20"/>
          <w:lang w:eastAsia="de-DE"/>
        </w:rPr>
        <w:t xml:space="preserve">pro- und </w:t>
      </w:r>
      <w:proofErr w:type="spellStart"/>
      <w:r w:rsidRPr="0099654A">
        <w:rPr>
          <w:rFonts w:eastAsia="Times New Roman" w:cstheme="minorHAnsi"/>
          <w:bCs/>
          <w:sz w:val="20"/>
          <w:szCs w:val="20"/>
          <w:lang w:eastAsia="de-DE"/>
        </w:rPr>
        <w:t>prebiotischen</w:t>
      </w:r>
      <w:proofErr w:type="spellEnd"/>
      <w:r w:rsidRPr="0099654A">
        <w:rPr>
          <w:rFonts w:eastAsia="Times New Roman" w:cstheme="minorHAnsi"/>
          <w:bCs/>
          <w:sz w:val="20"/>
          <w:szCs w:val="20"/>
          <w:lang w:eastAsia="de-DE"/>
        </w:rPr>
        <w:t xml:space="preserve"> Produkte</w:t>
      </w:r>
      <w:r w:rsidRPr="0099654A">
        <w:rPr>
          <w:rFonts w:eastAsia="Times New Roman" w:cstheme="minorHAnsi"/>
          <w:sz w:val="20"/>
          <w:szCs w:val="20"/>
          <w:lang w:eastAsia="de-DE"/>
        </w:rPr>
        <w:t xml:space="preserve"> für Gesundheit und Leistungsfähigkeit angewandt.</w:t>
      </w:r>
    </w:p>
    <w:p w:rsidR="00093CC9" w:rsidRPr="0099654A" w:rsidRDefault="00093CC9" w:rsidP="00093CC9">
      <w:pPr>
        <w:jc w:val="both"/>
        <w:rPr>
          <w:rFonts w:eastAsia="Times New Roman" w:cstheme="minorHAnsi"/>
          <w:sz w:val="20"/>
          <w:szCs w:val="20"/>
          <w:lang w:eastAsia="de-DE"/>
        </w:rPr>
      </w:pPr>
      <w:r w:rsidRPr="0099654A">
        <w:rPr>
          <w:rFonts w:eastAsia="Times New Roman" w:cstheme="minorHAnsi"/>
          <w:sz w:val="20"/>
          <w:szCs w:val="20"/>
          <w:lang w:eastAsia="de-DE"/>
        </w:rPr>
        <w:t xml:space="preserve">Natürlich gesund durch ein gesundes Mikrobiom, denn die </w:t>
      </w:r>
      <w:r w:rsidRPr="0099654A">
        <w:rPr>
          <w:rFonts w:eastAsia="Times New Roman" w:cstheme="minorHAnsi"/>
          <w:bCs/>
          <w:sz w:val="20"/>
          <w:szCs w:val="20"/>
          <w:lang w:eastAsia="de-DE"/>
        </w:rPr>
        <w:t xml:space="preserve">Gesundheit von morgen liegt in der </w:t>
      </w:r>
      <w:proofErr w:type="spellStart"/>
      <w:r w:rsidRPr="0099654A">
        <w:rPr>
          <w:rFonts w:eastAsia="Times New Roman" w:cstheme="minorHAnsi"/>
          <w:bCs/>
          <w:sz w:val="20"/>
          <w:szCs w:val="20"/>
          <w:lang w:eastAsia="de-DE"/>
        </w:rPr>
        <w:t>Probiotik</w:t>
      </w:r>
      <w:proofErr w:type="spellEnd"/>
      <w:r w:rsidRPr="0099654A">
        <w:rPr>
          <w:rFonts w:eastAsia="Times New Roman" w:cstheme="minorHAnsi"/>
          <w:sz w:val="20"/>
          <w:szCs w:val="20"/>
          <w:lang w:eastAsia="de-DE"/>
        </w:rPr>
        <w:t xml:space="preserve"> von heute.</w:t>
      </w:r>
    </w:p>
    <w:p w:rsidR="00093CC9" w:rsidRDefault="00093CC9" w:rsidP="00093CC9">
      <w:pPr>
        <w:spacing w:line="360" w:lineRule="auto"/>
      </w:pPr>
    </w:p>
    <w:p w:rsidR="00093CC9" w:rsidRDefault="00093CC9" w:rsidP="00093CC9">
      <w:pPr>
        <w:spacing w:line="360" w:lineRule="auto"/>
      </w:pPr>
    </w:p>
    <w:p w:rsidR="00804DF9" w:rsidRDefault="00804DF9" w:rsidP="00093CC9">
      <w:pPr>
        <w:spacing w:line="360" w:lineRule="auto"/>
      </w:pPr>
    </w:p>
    <w:p w:rsidR="00093CC9" w:rsidRDefault="00093CC9" w:rsidP="00093CC9">
      <w:pPr>
        <w:spacing w:line="360" w:lineRule="auto"/>
      </w:pPr>
    </w:p>
    <w:p w:rsidR="00093CC9" w:rsidRPr="00BD0931" w:rsidRDefault="00093CC9" w:rsidP="00093CC9">
      <w:pPr>
        <w:spacing w:line="300" w:lineRule="atLeast"/>
        <w:ind w:right="2268"/>
        <w:rPr>
          <w:rFonts w:ascii="Arial" w:hAnsi="Arial" w:cs="Arial"/>
        </w:rPr>
      </w:pPr>
      <w:r w:rsidRPr="00BD0931">
        <w:rPr>
          <w:rFonts w:ascii="Arial" w:hAnsi="Arial" w:cs="Arial"/>
          <w:b/>
          <w:bCs/>
        </w:rPr>
        <w:t>Pressekontakt:</w:t>
      </w:r>
      <w:r>
        <w:rPr>
          <w:rFonts w:ascii="Arial" w:hAnsi="Arial" w:cs="Arial"/>
          <w:b/>
          <w:bCs/>
        </w:rPr>
        <w:br/>
      </w:r>
      <w:r w:rsidRPr="00BD0931">
        <w:rPr>
          <w:rFonts w:ascii="Arial" w:hAnsi="Arial" w:cs="Arial"/>
        </w:rPr>
        <w:br/>
      </w:r>
      <w:proofErr w:type="spellStart"/>
      <w:r w:rsidRPr="00BD0931">
        <w:rPr>
          <w:rFonts w:ascii="Arial" w:hAnsi="Arial" w:cs="Arial"/>
        </w:rPr>
        <w:t>SymbioPharm</w:t>
      </w:r>
      <w:proofErr w:type="spellEnd"/>
      <w:r w:rsidRPr="00BD0931">
        <w:rPr>
          <w:rFonts w:ascii="Arial" w:hAnsi="Arial" w:cs="Arial"/>
        </w:rPr>
        <w:t xml:space="preserve"> GmbH</w:t>
      </w:r>
      <w:r w:rsidRPr="00BD0931">
        <w:rPr>
          <w:rFonts w:ascii="Arial" w:hAnsi="Arial" w:cs="Arial"/>
        </w:rPr>
        <w:br/>
        <w:t>Angelika Hecht</w:t>
      </w:r>
      <w:r w:rsidRPr="00BD0931">
        <w:rPr>
          <w:rFonts w:ascii="Arial" w:hAnsi="Arial" w:cs="Arial"/>
        </w:rPr>
        <w:br/>
        <w:t>Public Relations</w:t>
      </w:r>
      <w:r w:rsidRPr="00BD0931">
        <w:rPr>
          <w:rFonts w:ascii="Arial" w:hAnsi="Arial" w:cs="Arial"/>
        </w:rPr>
        <w:br/>
        <w:t xml:space="preserve">Tel.: +49 (0)2772 981-350 </w:t>
      </w:r>
      <w:r w:rsidRPr="00BD0931">
        <w:rPr>
          <w:rFonts w:ascii="Arial" w:hAnsi="Arial" w:cs="Arial"/>
        </w:rPr>
        <w:br/>
      </w:r>
      <w:proofErr w:type="spellStart"/>
      <w:r w:rsidRPr="00BD0931">
        <w:rPr>
          <w:rFonts w:ascii="Arial" w:hAnsi="Arial" w:cs="Arial"/>
        </w:rPr>
        <w:t>eMail</w:t>
      </w:r>
      <w:proofErr w:type="spellEnd"/>
      <w:r w:rsidRPr="00BD0931">
        <w:rPr>
          <w:rFonts w:ascii="Arial" w:hAnsi="Arial" w:cs="Arial"/>
        </w:rPr>
        <w:t xml:space="preserve">: </w:t>
      </w:r>
      <w:hyperlink r:id="rId10" w:history="1">
        <w:r w:rsidRPr="00BD0931">
          <w:rPr>
            <w:rStyle w:val="Hyperlink"/>
            <w:rFonts w:ascii="Arial" w:hAnsi="Arial" w:cs="Arial"/>
          </w:rPr>
          <w:t>angelika.hecht@symbio.de</w:t>
        </w:r>
      </w:hyperlink>
    </w:p>
    <w:p w:rsidR="00093CC9" w:rsidRDefault="00093CC9" w:rsidP="00093CC9">
      <w:pPr>
        <w:autoSpaceDE w:val="0"/>
        <w:autoSpaceDN w:val="0"/>
        <w:adjustRightInd w:val="0"/>
        <w:spacing w:after="0" w:line="264" w:lineRule="auto"/>
        <w:rPr>
          <w:rFonts w:ascii="Arial" w:hAnsi="Arial" w:cs="Arial"/>
          <w:sz w:val="18"/>
          <w:szCs w:val="18"/>
        </w:rPr>
      </w:pPr>
    </w:p>
    <w:p w:rsidR="00093CC9" w:rsidRDefault="00093CC9" w:rsidP="00093CC9">
      <w:pPr>
        <w:autoSpaceDE w:val="0"/>
        <w:autoSpaceDN w:val="0"/>
        <w:adjustRightInd w:val="0"/>
        <w:spacing w:after="0" w:line="264" w:lineRule="auto"/>
        <w:rPr>
          <w:rFonts w:ascii="Arial" w:hAnsi="Arial" w:cs="Arial"/>
          <w:sz w:val="20"/>
          <w:szCs w:val="20"/>
        </w:rPr>
      </w:pPr>
    </w:p>
    <w:p w:rsidR="00093CC9" w:rsidRDefault="00093CC9" w:rsidP="00093CC9">
      <w:pPr>
        <w:autoSpaceDE w:val="0"/>
        <w:autoSpaceDN w:val="0"/>
        <w:adjustRightInd w:val="0"/>
        <w:spacing w:after="0" w:line="264" w:lineRule="auto"/>
        <w:rPr>
          <w:rFonts w:ascii="Arial" w:hAnsi="Arial" w:cs="Arial"/>
          <w:sz w:val="18"/>
          <w:szCs w:val="18"/>
        </w:rPr>
      </w:pPr>
    </w:p>
    <w:p w:rsidR="00093CC9" w:rsidRPr="00992D29" w:rsidRDefault="00093CC9" w:rsidP="00093CC9">
      <w:pPr>
        <w:autoSpaceDE w:val="0"/>
        <w:autoSpaceDN w:val="0"/>
        <w:adjustRightInd w:val="0"/>
        <w:spacing w:after="0" w:line="264" w:lineRule="auto"/>
        <w:rPr>
          <w:rFonts w:ascii="Arial" w:hAnsi="Arial" w:cs="Arial"/>
          <w:sz w:val="20"/>
          <w:szCs w:val="20"/>
        </w:rPr>
      </w:pPr>
      <w:r w:rsidRPr="00992D29">
        <w:rPr>
          <w:rFonts w:ascii="Arial" w:hAnsi="Arial" w:cs="Arial"/>
          <w:sz w:val="20"/>
          <w:szCs w:val="20"/>
        </w:rPr>
        <w:t xml:space="preserve">Folgen Sie der </w:t>
      </w:r>
      <w:proofErr w:type="spellStart"/>
      <w:r w:rsidRPr="00992D29">
        <w:rPr>
          <w:rFonts w:ascii="Arial" w:hAnsi="Arial" w:cs="Arial"/>
          <w:sz w:val="20"/>
          <w:szCs w:val="20"/>
        </w:rPr>
        <w:t>SymbioPharm</w:t>
      </w:r>
      <w:proofErr w:type="spellEnd"/>
      <w:r w:rsidRPr="00992D29">
        <w:rPr>
          <w:rFonts w:ascii="Arial" w:hAnsi="Arial" w:cs="Arial"/>
          <w:sz w:val="20"/>
          <w:szCs w:val="20"/>
        </w:rPr>
        <w:t xml:space="preserve"> GmbH auf Facebook (</w:t>
      </w:r>
      <w:r w:rsidRPr="00992D29">
        <w:rPr>
          <w:rFonts w:ascii="Arial" w:hAnsi="Arial" w:cs="Arial"/>
          <w:b/>
          <w:sz w:val="20"/>
          <w:szCs w:val="20"/>
        </w:rPr>
        <w:t>facebook.com/</w:t>
      </w:r>
      <w:proofErr w:type="spellStart"/>
      <w:r w:rsidRPr="00992D29">
        <w:rPr>
          <w:rFonts w:ascii="Arial" w:hAnsi="Arial" w:cs="Arial"/>
          <w:b/>
          <w:sz w:val="20"/>
          <w:szCs w:val="20"/>
        </w:rPr>
        <w:t>SymbioPharm</w:t>
      </w:r>
      <w:proofErr w:type="spellEnd"/>
      <w:r w:rsidRPr="00992D29">
        <w:rPr>
          <w:rFonts w:ascii="Arial" w:hAnsi="Arial" w:cs="Arial"/>
          <w:sz w:val="20"/>
          <w:szCs w:val="20"/>
        </w:rPr>
        <w:t>) und LinkedIn (</w:t>
      </w:r>
      <w:r w:rsidRPr="00992D29">
        <w:rPr>
          <w:rFonts w:ascii="Arial" w:hAnsi="Arial" w:cs="Arial"/>
          <w:b/>
          <w:sz w:val="20"/>
          <w:szCs w:val="20"/>
        </w:rPr>
        <w:t>linkedin.com/</w:t>
      </w:r>
      <w:proofErr w:type="spellStart"/>
      <w:r w:rsidRPr="00992D29">
        <w:rPr>
          <w:rFonts w:ascii="Arial" w:hAnsi="Arial" w:cs="Arial"/>
          <w:b/>
          <w:sz w:val="20"/>
          <w:szCs w:val="20"/>
        </w:rPr>
        <w:t>SymbioPharm</w:t>
      </w:r>
      <w:proofErr w:type="spellEnd"/>
      <w:r w:rsidRPr="00992D29">
        <w:rPr>
          <w:rFonts w:ascii="Arial" w:hAnsi="Arial" w:cs="Arial"/>
          <w:b/>
          <w:sz w:val="20"/>
          <w:szCs w:val="20"/>
        </w:rPr>
        <w:t xml:space="preserve"> GmbH</w:t>
      </w:r>
      <w:r w:rsidRPr="00992D29">
        <w:rPr>
          <w:rFonts w:ascii="Arial" w:hAnsi="Arial" w:cs="Arial"/>
          <w:sz w:val="20"/>
          <w:szCs w:val="20"/>
        </w:rPr>
        <w:t>).</w:t>
      </w:r>
    </w:p>
    <w:p w:rsidR="00093CC9" w:rsidRDefault="00093CC9" w:rsidP="00093CC9">
      <w:pPr>
        <w:autoSpaceDE w:val="0"/>
        <w:autoSpaceDN w:val="0"/>
        <w:adjustRightInd w:val="0"/>
        <w:spacing w:after="0" w:line="264" w:lineRule="auto"/>
        <w:rPr>
          <w:rFonts w:ascii="Arial" w:hAnsi="Arial" w:cs="Arial"/>
          <w:sz w:val="20"/>
          <w:szCs w:val="20"/>
        </w:rPr>
      </w:pPr>
    </w:p>
    <w:p w:rsidR="00093CC9" w:rsidRDefault="00093CC9" w:rsidP="00093CC9">
      <w:pPr>
        <w:autoSpaceDE w:val="0"/>
        <w:autoSpaceDN w:val="0"/>
        <w:adjustRightInd w:val="0"/>
        <w:spacing w:after="0" w:line="264" w:lineRule="auto"/>
        <w:rPr>
          <w:rFonts w:ascii="Arial" w:hAnsi="Arial" w:cs="Arial"/>
          <w:sz w:val="20"/>
          <w:szCs w:val="20"/>
        </w:rPr>
      </w:pPr>
    </w:p>
    <w:p w:rsidR="00093CC9" w:rsidRDefault="00093CC9" w:rsidP="00093CC9">
      <w:pPr>
        <w:autoSpaceDE w:val="0"/>
        <w:autoSpaceDN w:val="0"/>
        <w:adjustRightInd w:val="0"/>
        <w:spacing w:after="0" w:line="264" w:lineRule="auto"/>
        <w:rPr>
          <w:rFonts w:ascii="Arial" w:hAnsi="Arial" w:cs="Arial"/>
          <w:sz w:val="20"/>
          <w:szCs w:val="20"/>
        </w:rPr>
      </w:pPr>
    </w:p>
    <w:p w:rsidR="00093CC9" w:rsidRDefault="00093CC9" w:rsidP="00093CC9">
      <w:pPr>
        <w:autoSpaceDE w:val="0"/>
        <w:autoSpaceDN w:val="0"/>
        <w:adjustRightInd w:val="0"/>
        <w:spacing w:after="0" w:line="264" w:lineRule="auto"/>
        <w:rPr>
          <w:rFonts w:ascii="Arial" w:hAnsi="Arial" w:cs="Arial"/>
          <w:sz w:val="20"/>
          <w:szCs w:val="20"/>
        </w:rPr>
      </w:pPr>
    </w:p>
    <w:p w:rsidR="00093CC9" w:rsidRDefault="00093CC9" w:rsidP="00093CC9">
      <w:pPr>
        <w:autoSpaceDE w:val="0"/>
        <w:autoSpaceDN w:val="0"/>
        <w:adjustRightInd w:val="0"/>
        <w:spacing w:after="0" w:line="264" w:lineRule="auto"/>
        <w:rPr>
          <w:rFonts w:ascii="Arial" w:hAnsi="Arial" w:cs="Arial"/>
          <w:sz w:val="20"/>
          <w:szCs w:val="20"/>
        </w:rPr>
      </w:pPr>
    </w:p>
    <w:p w:rsidR="00093CC9" w:rsidRDefault="00093CC9" w:rsidP="00093CC9">
      <w:pPr>
        <w:autoSpaceDE w:val="0"/>
        <w:autoSpaceDN w:val="0"/>
        <w:adjustRightInd w:val="0"/>
        <w:spacing w:after="0" w:line="264" w:lineRule="auto"/>
        <w:rPr>
          <w:rFonts w:ascii="Arial" w:hAnsi="Arial" w:cs="Arial"/>
          <w:sz w:val="20"/>
          <w:szCs w:val="20"/>
        </w:rPr>
      </w:pPr>
    </w:p>
    <w:p w:rsidR="00093CC9" w:rsidRDefault="00093CC9" w:rsidP="00093CC9">
      <w:pPr>
        <w:autoSpaceDE w:val="0"/>
        <w:autoSpaceDN w:val="0"/>
        <w:adjustRightInd w:val="0"/>
        <w:spacing w:after="0" w:line="264" w:lineRule="auto"/>
        <w:rPr>
          <w:rFonts w:ascii="Arial" w:hAnsi="Arial" w:cs="Arial"/>
          <w:sz w:val="20"/>
          <w:szCs w:val="20"/>
        </w:rPr>
      </w:pPr>
    </w:p>
    <w:p w:rsidR="00093CC9" w:rsidRDefault="00093CC9" w:rsidP="00093CC9">
      <w:pPr>
        <w:autoSpaceDE w:val="0"/>
        <w:autoSpaceDN w:val="0"/>
        <w:adjustRightInd w:val="0"/>
        <w:spacing w:after="0" w:line="264" w:lineRule="auto"/>
        <w:rPr>
          <w:rFonts w:ascii="Arial" w:hAnsi="Arial" w:cs="Arial"/>
          <w:sz w:val="20"/>
          <w:szCs w:val="20"/>
        </w:rPr>
      </w:pPr>
    </w:p>
    <w:p w:rsidR="00093CC9" w:rsidRDefault="00093CC9" w:rsidP="00093CC9">
      <w:pPr>
        <w:autoSpaceDE w:val="0"/>
        <w:autoSpaceDN w:val="0"/>
        <w:adjustRightInd w:val="0"/>
        <w:spacing w:after="0" w:line="264" w:lineRule="auto"/>
        <w:rPr>
          <w:rFonts w:ascii="Arial" w:hAnsi="Arial" w:cs="Arial"/>
          <w:sz w:val="20"/>
          <w:szCs w:val="20"/>
        </w:rPr>
      </w:pPr>
    </w:p>
    <w:p w:rsidR="00093CC9" w:rsidRDefault="00093CC9" w:rsidP="00093CC9">
      <w:pPr>
        <w:autoSpaceDE w:val="0"/>
        <w:autoSpaceDN w:val="0"/>
        <w:adjustRightInd w:val="0"/>
        <w:spacing w:after="0" w:line="264" w:lineRule="auto"/>
        <w:rPr>
          <w:rFonts w:ascii="Arial" w:hAnsi="Arial" w:cs="Arial"/>
          <w:sz w:val="20"/>
          <w:szCs w:val="20"/>
        </w:rPr>
      </w:pPr>
    </w:p>
    <w:p w:rsidR="00093CC9" w:rsidRDefault="00093CC9" w:rsidP="00093CC9">
      <w:pPr>
        <w:autoSpaceDE w:val="0"/>
        <w:autoSpaceDN w:val="0"/>
        <w:adjustRightInd w:val="0"/>
        <w:spacing w:after="0" w:line="264" w:lineRule="auto"/>
        <w:rPr>
          <w:rFonts w:ascii="Arial" w:hAnsi="Arial" w:cs="Arial"/>
          <w:sz w:val="20"/>
          <w:szCs w:val="20"/>
        </w:rPr>
      </w:pPr>
    </w:p>
    <w:p w:rsidR="00093CC9" w:rsidRPr="002605F8" w:rsidRDefault="00093CC9" w:rsidP="00093CC9">
      <w:pPr>
        <w:autoSpaceDE w:val="0"/>
        <w:autoSpaceDN w:val="0"/>
        <w:adjustRightInd w:val="0"/>
        <w:spacing w:after="0" w:line="264" w:lineRule="auto"/>
        <w:rPr>
          <w:rFonts w:ascii="Arial" w:hAnsi="Arial" w:cs="Arial"/>
          <w:sz w:val="20"/>
          <w:szCs w:val="20"/>
        </w:rPr>
      </w:pPr>
    </w:p>
    <w:p w:rsidR="00C42C1A" w:rsidRPr="00992D29" w:rsidRDefault="00093CC9">
      <w:pPr>
        <w:rPr>
          <w:rFonts w:ascii="Arial" w:hAnsi="Arial" w:cs="Arial"/>
          <w:sz w:val="20"/>
          <w:szCs w:val="20"/>
        </w:rPr>
      </w:pPr>
      <w:r w:rsidRPr="002605F8">
        <w:rPr>
          <w:rFonts w:ascii="Arial" w:eastAsia="Times New Roman" w:hAnsi="Arial" w:cs="Arial"/>
          <w:color w:val="00B0F0"/>
          <w:sz w:val="20"/>
          <w:szCs w:val="20"/>
          <w:lang w:eastAsia="de-DE"/>
        </w:rPr>
        <w:br/>
        <w:t>_______________________________________________________________________</w:t>
      </w:r>
      <w:r>
        <w:rPr>
          <w:rFonts w:ascii="Arial" w:eastAsia="Times New Roman" w:hAnsi="Arial" w:cs="Arial"/>
          <w:color w:val="00B0F0"/>
          <w:sz w:val="20"/>
          <w:szCs w:val="20"/>
          <w:lang w:eastAsia="de-DE"/>
        </w:rPr>
        <w:t>__________</w:t>
      </w:r>
    </w:p>
    <w:sectPr w:rsidR="00C42C1A" w:rsidRPr="00992D29" w:rsidSect="007E44C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CA" w:rsidRDefault="00BB60CA">
      <w:pPr>
        <w:spacing w:after="0" w:line="240" w:lineRule="auto"/>
      </w:pPr>
      <w:r>
        <w:separator/>
      </w:r>
    </w:p>
  </w:endnote>
  <w:endnote w:type="continuationSeparator" w:id="0">
    <w:p w:rsidR="00BB60CA" w:rsidRDefault="00BB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5B" w:rsidRDefault="00BB60CA" w:rsidP="008F0194">
    <w:pPr>
      <w:pStyle w:val="Kopfzeile"/>
    </w:pPr>
  </w:p>
  <w:p w:rsidR="00D1155B" w:rsidRPr="00434F66" w:rsidRDefault="00992D29" w:rsidP="008F0194">
    <w:pPr>
      <w:pStyle w:val="Fuzeile"/>
      <w:rPr>
        <w:rFonts w:ascii="Arial" w:hAnsi="Arial" w:cs="Arial"/>
        <w:sz w:val="18"/>
        <w:szCs w:val="18"/>
      </w:rPr>
    </w:pPr>
    <w:proofErr w:type="spellStart"/>
    <w:r w:rsidRPr="00434F66">
      <w:rPr>
        <w:rFonts w:ascii="Arial" w:hAnsi="Arial" w:cs="Arial"/>
        <w:sz w:val="18"/>
        <w:szCs w:val="18"/>
      </w:rPr>
      <w:t>SymbioPharm</w:t>
    </w:r>
    <w:proofErr w:type="spellEnd"/>
    <w:r w:rsidRPr="00434F66">
      <w:rPr>
        <w:rFonts w:ascii="Arial" w:hAnsi="Arial" w:cs="Arial"/>
        <w:sz w:val="18"/>
        <w:szCs w:val="18"/>
      </w:rPr>
      <w:t xml:space="preserve"> GmbH</w:t>
    </w:r>
    <w:r w:rsidRPr="00434F66">
      <w:rPr>
        <w:rFonts w:ascii="Arial" w:hAnsi="Arial" w:cs="Arial"/>
        <w:sz w:val="18"/>
        <w:szCs w:val="18"/>
      </w:rPr>
      <w:ptab w:relativeTo="margin" w:alignment="center" w:leader="none"/>
    </w:r>
    <w:r w:rsidRPr="00434F66">
      <w:rPr>
        <w:rFonts w:ascii="Arial" w:hAnsi="Arial" w:cs="Arial"/>
        <w:sz w:val="18"/>
        <w:szCs w:val="18"/>
      </w:rPr>
      <w:t xml:space="preserve">Auf den </w:t>
    </w:r>
    <w:proofErr w:type="spellStart"/>
    <w:r w:rsidRPr="00434F66">
      <w:rPr>
        <w:rFonts w:ascii="Arial" w:hAnsi="Arial" w:cs="Arial"/>
        <w:sz w:val="18"/>
        <w:szCs w:val="18"/>
      </w:rPr>
      <w:t>Lüppen</w:t>
    </w:r>
    <w:proofErr w:type="spellEnd"/>
    <w:r w:rsidRPr="00434F66">
      <w:rPr>
        <w:rFonts w:ascii="Arial" w:hAnsi="Arial" w:cs="Arial"/>
        <w:sz w:val="18"/>
        <w:szCs w:val="18"/>
      </w:rPr>
      <w:t xml:space="preserve"> 10 | D 35745 Herborn</w:t>
    </w:r>
    <w:r w:rsidRPr="00434F66">
      <w:rPr>
        <w:rFonts w:ascii="Arial" w:hAnsi="Arial" w:cs="Arial"/>
        <w:sz w:val="18"/>
        <w:szCs w:val="18"/>
      </w:rPr>
      <w:ptab w:relativeTo="margin" w:alignment="right" w:leader="none"/>
    </w:r>
    <w:r w:rsidRPr="00434F66">
      <w:rPr>
        <w:rFonts w:ascii="Arial" w:hAnsi="Arial" w:cs="Arial"/>
        <w:sz w:val="18"/>
        <w:szCs w:val="18"/>
      </w:rPr>
      <w:t>www.symbiopharm.de</w:t>
    </w:r>
  </w:p>
  <w:p w:rsidR="00D1155B" w:rsidRDefault="00BB60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CA" w:rsidRDefault="00BB60CA">
      <w:pPr>
        <w:spacing w:after="0" w:line="240" w:lineRule="auto"/>
      </w:pPr>
      <w:r>
        <w:separator/>
      </w:r>
    </w:p>
  </w:footnote>
  <w:footnote w:type="continuationSeparator" w:id="0">
    <w:p w:rsidR="00BB60CA" w:rsidRDefault="00BB6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5B" w:rsidRDefault="00992D29" w:rsidP="0098588D">
    <w:pPr>
      <w:pStyle w:val="Kopfzeile"/>
    </w:pPr>
    <w:r>
      <w:rPr>
        <w:noProof/>
        <w:lang w:eastAsia="de-DE"/>
      </w:rPr>
      <w:drawing>
        <wp:anchor distT="0" distB="0" distL="114300" distR="114300" simplePos="0" relativeHeight="251659264" behindDoc="1" locked="0" layoutInCell="1" allowOverlap="1" wp14:anchorId="24C29F9E" wp14:editId="59724897">
          <wp:simplePos x="0" y="0"/>
          <wp:positionH relativeFrom="margin">
            <wp:align>left</wp:align>
          </wp:positionH>
          <wp:positionV relativeFrom="paragraph">
            <wp:posOffset>-238760</wp:posOffset>
          </wp:positionV>
          <wp:extent cx="1104265" cy="537210"/>
          <wp:effectExtent l="0" t="0" r="635" b="0"/>
          <wp:wrapTight wrapText="bothSides">
            <wp:wrapPolygon edited="0">
              <wp:start x="0" y="0"/>
              <wp:lineTo x="0" y="20681"/>
              <wp:lineTo x="21240" y="20681"/>
              <wp:lineTo x="21240" y="0"/>
              <wp:lineTo x="0" y="0"/>
            </wp:wrapPolygon>
          </wp:wrapTight>
          <wp:docPr id="2" name="Grafik 2" descr="SymbioPh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ioPh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0541BB">
      <w:rPr>
        <w:rStyle w:val="y2iqfc"/>
        <w:rFonts w:ascii="Arial" w:hAnsi="Arial" w:cs="Arial"/>
        <w:b/>
        <w:sz w:val="28"/>
        <w:szCs w:val="28"/>
      </w:rPr>
      <w:t>Pressemitteilung</w:t>
    </w:r>
  </w:p>
  <w:p w:rsidR="00D1155B" w:rsidRDefault="00BB60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C9"/>
    <w:rsid w:val="00093CC9"/>
    <w:rsid w:val="003F7582"/>
    <w:rsid w:val="004E2A03"/>
    <w:rsid w:val="00577EB6"/>
    <w:rsid w:val="005851B1"/>
    <w:rsid w:val="006449E6"/>
    <w:rsid w:val="006D0417"/>
    <w:rsid w:val="006F1DAF"/>
    <w:rsid w:val="007310C5"/>
    <w:rsid w:val="00804DF9"/>
    <w:rsid w:val="00991590"/>
    <w:rsid w:val="00992D29"/>
    <w:rsid w:val="00BB60CA"/>
    <w:rsid w:val="00C66B3E"/>
    <w:rsid w:val="00FF4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0AAC9-5E8E-45AE-A85B-BD4EEAF8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C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3C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CC9"/>
  </w:style>
  <w:style w:type="paragraph" w:styleId="Fuzeile">
    <w:name w:val="footer"/>
    <w:basedOn w:val="Standard"/>
    <w:link w:val="FuzeileZchn"/>
    <w:uiPriority w:val="99"/>
    <w:unhideWhenUsed/>
    <w:rsid w:val="00093C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CC9"/>
  </w:style>
  <w:style w:type="character" w:customStyle="1" w:styleId="y2iqfc">
    <w:name w:val="y2iqfc"/>
    <w:basedOn w:val="Absatz-Standardschriftart"/>
    <w:rsid w:val="00093CC9"/>
  </w:style>
  <w:style w:type="character" w:styleId="Hyperlink">
    <w:name w:val="Hyperlink"/>
    <w:basedOn w:val="Absatz-Standardschriftart"/>
    <w:uiPriority w:val="99"/>
    <w:unhideWhenUsed/>
    <w:rsid w:val="00093CC9"/>
    <w:rPr>
      <w:color w:val="0000FF"/>
      <w:u w:val="single"/>
    </w:rPr>
  </w:style>
  <w:style w:type="character" w:styleId="Kommentarzeichen">
    <w:name w:val="annotation reference"/>
    <w:basedOn w:val="Absatz-Standardschriftart"/>
    <w:uiPriority w:val="99"/>
    <w:semiHidden/>
    <w:unhideWhenUsed/>
    <w:rsid w:val="00093CC9"/>
    <w:rPr>
      <w:sz w:val="16"/>
      <w:szCs w:val="16"/>
    </w:rPr>
  </w:style>
  <w:style w:type="paragraph" w:styleId="Kommentartext">
    <w:name w:val="annotation text"/>
    <w:basedOn w:val="Standard"/>
    <w:link w:val="KommentartextZchn"/>
    <w:uiPriority w:val="99"/>
    <w:semiHidden/>
    <w:unhideWhenUsed/>
    <w:rsid w:val="00093C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3CC9"/>
    <w:rPr>
      <w:sz w:val="20"/>
      <w:szCs w:val="20"/>
    </w:rPr>
  </w:style>
  <w:style w:type="paragraph" w:styleId="Sprechblasentext">
    <w:name w:val="Balloon Text"/>
    <w:basedOn w:val="Standard"/>
    <w:link w:val="SprechblasentextZchn"/>
    <w:uiPriority w:val="99"/>
    <w:semiHidden/>
    <w:unhideWhenUsed/>
    <w:rsid w:val="00093C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CC9"/>
    <w:rPr>
      <w:rFonts w:ascii="Segoe UI" w:hAnsi="Segoe UI" w:cs="Segoe UI"/>
      <w:sz w:val="18"/>
      <w:szCs w:val="18"/>
    </w:rPr>
  </w:style>
  <w:style w:type="character" w:styleId="Fett">
    <w:name w:val="Strong"/>
    <w:basedOn w:val="Absatz-Standardschriftart"/>
    <w:uiPriority w:val="22"/>
    <w:qFormat/>
    <w:rsid w:val="006449E6"/>
    <w:rPr>
      <w:b/>
      <w:bCs/>
    </w:rPr>
  </w:style>
  <w:style w:type="character" w:styleId="BesuchterHyperlink">
    <w:name w:val="FollowedHyperlink"/>
    <w:basedOn w:val="Absatz-Standardschriftart"/>
    <w:uiPriority w:val="99"/>
    <w:semiHidden/>
    <w:unhideWhenUsed/>
    <w:rsid w:val="00804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ngelika.hecht@symbio.de" TargetMode="External"/><Relationship Id="rId4" Type="http://schemas.openxmlformats.org/officeDocument/2006/relationships/footnotes" Target="footnotes.xml"/><Relationship Id="rId9" Type="http://schemas.openxmlformats.org/officeDocument/2006/relationships/hyperlink" Target="https://www.symbiopharm.de/fileadmin/user_upload/Upload/Packshots_Produktinformationen/symbiolife_blutzucker/SymbioPharm_SymbioLife_Blutzucker_PZN_18196854_0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6736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Hecht</dc:creator>
  <cp:keywords/>
  <dc:description/>
  <cp:lastModifiedBy>Angelika Hecht</cp:lastModifiedBy>
  <cp:revision>3</cp:revision>
  <cp:lastPrinted>2023-08-04T08:31:00Z</cp:lastPrinted>
  <dcterms:created xsi:type="dcterms:W3CDTF">2023-09-15T09:50:00Z</dcterms:created>
  <dcterms:modified xsi:type="dcterms:W3CDTF">2023-09-15T10:05:00Z</dcterms:modified>
</cp:coreProperties>
</file>